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43E" w:rsidRDefault="00AC643E">
      <w:pPr>
        <w:jc w:val="center"/>
        <w:rPr>
          <w:rFonts w:ascii="Calibri" w:eastAsia="Calibri" w:hAnsi="Calibri" w:cs="Calibri"/>
          <w:b/>
          <w:color w:val="4A86E8"/>
          <w:sz w:val="36"/>
          <w:szCs w:val="36"/>
        </w:rPr>
      </w:pPr>
    </w:p>
    <w:p w:rsidR="00AC643E" w:rsidRDefault="00AC643E">
      <w:pPr>
        <w:jc w:val="center"/>
        <w:rPr>
          <w:rFonts w:ascii="Calibri" w:eastAsia="Calibri" w:hAnsi="Calibri" w:cs="Calibri"/>
          <w:b/>
          <w:color w:val="4A86E8"/>
          <w:sz w:val="36"/>
          <w:szCs w:val="36"/>
        </w:rPr>
      </w:pPr>
    </w:p>
    <w:p w:rsidR="00AC643E" w:rsidRDefault="00AC643E">
      <w:pPr>
        <w:jc w:val="center"/>
        <w:rPr>
          <w:rFonts w:ascii="Calibri" w:eastAsia="Calibri" w:hAnsi="Calibri" w:cs="Calibri"/>
          <w:b/>
          <w:color w:val="4A86E8"/>
          <w:sz w:val="36"/>
          <w:szCs w:val="36"/>
        </w:rPr>
      </w:pPr>
    </w:p>
    <w:p w:rsidR="00AC643E" w:rsidRDefault="00AC643E">
      <w:pPr>
        <w:jc w:val="center"/>
        <w:rPr>
          <w:rFonts w:ascii="Calibri" w:eastAsia="Calibri" w:hAnsi="Calibri" w:cs="Calibri"/>
          <w:b/>
          <w:color w:val="4A86E8"/>
          <w:sz w:val="36"/>
          <w:szCs w:val="36"/>
        </w:rPr>
      </w:pPr>
    </w:p>
    <w:p w:rsidR="00AC643E" w:rsidRDefault="00AC643E">
      <w:pPr>
        <w:jc w:val="center"/>
        <w:rPr>
          <w:rFonts w:ascii="Calibri" w:eastAsia="Calibri" w:hAnsi="Calibri" w:cs="Calibri"/>
          <w:b/>
          <w:color w:val="4A86E8"/>
          <w:sz w:val="36"/>
          <w:szCs w:val="36"/>
        </w:rPr>
      </w:pPr>
    </w:p>
    <w:p w:rsidR="00AC643E" w:rsidRDefault="00AC643E">
      <w:pPr>
        <w:jc w:val="center"/>
        <w:rPr>
          <w:rFonts w:ascii="Calibri" w:eastAsia="Calibri" w:hAnsi="Calibri" w:cs="Calibri"/>
          <w:b/>
          <w:color w:val="4A86E8"/>
          <w:sz w:val="36"/>
          <w:szCs w:val="36"/>
        </w:rPr>
      </w:pPr>
    </w:p>
    <w:p w:rsidR="00AC643E" w:rsidRDefault="00AC643E">
      <w:pPr>
        <w:jc w:val="center"/>
        <w:rPr>
          <w:rFonts w:ascii="Calibri" w:eastAsia="Calibri" w:hAnsi="Calibri" w:cs="Calibri"/>
          <w:b/>
          <w:color w:val="4A86E8"/>
          <w:sz w:val="36"/>
          <w:szCs w:val="36"/>
        </w:rPr>
      </w:pPr>
    </w:p>
    <w:p w:rsidR="00AC643E" w:rsidRDefault="00AC643E">
      <w:pPr>
        <w:jc w:val="center"/>
        <w:rPr>
          <w:rFonts w:ascii="Calibri" w:eastAsia="Calibri" w:hAnsi="Calibri" w:cs="Calibri"/>
          <w:b/>
          <w:color w:val="4A86E8"/>
          <w:sz w:val="36"/>
          <w:szCs w:val="36"/>
        </w:rPr>
      </w:pPr>
    </w:p>
    <w:p w:rsidR="00AC643E" w:rsidRPr="0084281D" w:rsidRDefault="0023042E">
      <w:pPr>
        <w:jc w:val="center"/>
        <w:rPr>
          <w:rFonts w:ascii="Sylfaen" w:eastAsia="Calibri" w:hAnsi="Sylfaen" w:cs="Calibri"/>
          <w:b/>
          <w:color w:val="4A86E8"/>
          <w:sz w:val="48"/>
          <w:szCs w:val="48"/>
        </w:rPr>
      </w:pPr>
      <w:r>
        <w:rPr>
          <w:rFonts w:ascii="Calibri" w:eastAsia="Calibri" w:hAnsi="Calibri" w:cs="Calibri"/>
          <w:b/>
          <w:color w:val="4A86E8"/>
          <w:sz w:val="48"/>
          <w:szCs w:val="48"/>
        </w:rPr>
        <w:t xml:space="preserve">BMJ  </w:t>
      </w:r>
      <w:r w:rsidR="0084281D">
        <w:rPr>
          <w:rFonts w:ascii="Sylfaen" w:eastAsia="Calibri" w:hAnsi="Sylfaen" w:cs="Calibri"/>
          <w:b/>
          <w:color w:val="4A86E8"/>
          <w:sz w:val="48"/>
          <w:szCs w:val="48"/>
          <w:lang w:val="ka-GE"/>
        </w:rPr>
        <w:t xml:space="preserve">კლინიკური გადაწყვეტილების მხარდაჭერის </w:t>
      </w:r>
      <w:r>
        <w:rPr>
          <w:rFonts w:ascii="Calibri" w:eastAsia="Calibri" w:hAnsi="Calibri" w:cs="Calibri"/>
          <w:b/>
          <w:color w:val="4A86E8"/>
          <w:sz w:val="48"/>
          <w:szCs w:val="48"/>
        </w:rPr>
        <w:t xml:space="preserve">(CDS) </w:t>
      </w:r>
      <w:r w:rsidR="0084281D">
        <w:rPr>
          <w:rFonts w:ascii="Sylfaen" w:eastAsia="Calibri" w:hAnsi="Sylfaen" w:cs="Calibri"/>
          <w:b/>
          <w:color w:val="4A86E8"/>
          <w:sz w:val="48"/>
          <w:szCs w:val="48"/>
          <w:lang w:val="ka-GE"/>
        </w:rPr>
        <w:t>სასწავლო ინიციატივა</w:t>
      </w:r>
    </w:p>
    <w:p w:rsidR="00AC643E" w:rsidRDefault="00AC643E">
      <w:pPr>
        <w:rPr>
          <w:rFonts w:ascii="Calibri" w:eastAsia="Calibri" w:hAnsi="Calibri" w:cs="Calibri"/>
          <w:b/>
          <w:color w:val="4A86E8"/>
          <w:sz w:val="48"/>
          <w:szCs w:val="48"/>
        </w:rPr>
      </w:pPr>
    </w:p>
    <w:p w:rsidR="00AC643E" w:rsidRPr="0084281D" w:rsidRDefault="0084281D">
      <w:pPr>
        <w:jc w:val="center"/>
        <w:rPr>
          <w:rFonts w:ascii="Sylfaen" w:eastAsia="Calibri" w:hAnsi="Sylfaen" w:cs="Calibri"/>
          <w:b/>
          <w:color w:val="4A86E8"/>
          <w:sz w:val="48"/>
          <w:szCs w:val="48"/>
          <w:lang w:val="ka-GE"/>
        </w:rPr>
      </w:pPr>
      <w:r>
        <w:rPr>
          <w:rFonts w:ascii="Sylfaen" w:eastAsia="Calibri" w:hAnsi="Sylfaen" w:cs="Calibri"/>
          <w:b/>
          <w:color w:val="4A86E8"/>
          <w:sz w:val="48"/>
          <w:szCs w:val="48"/>
          <w:lang w:val="ka-GE"/>
        </w:rPr>
        <w:t>მდგრადობის გეგმა</w:t>
      </w:r>
    </w:p>
    <w:p w:rsidR="00AC643E" w:rsidRDefault="00AC643E">
      <w:pPr>
        <w:jc w:val="center"/>
        <w:rPr>
          <w:rFonts w:ascii="Calibri" w:eastAsia="Calibri" w:hAnsi="Calibri" w:cs="Calibri"/>
          <w:b/>
          <w:color w:val="4A86E8"/>
          <w:sz w:val="48"/>
          <w:szCs w:val="48"/>
        </w:rPr>
      </w:pPr>
    </w:p>
    <w:p w:rsidR="00AC643E" w:rsidRDefault="00434175">
      <w:pPr>
        <w:jc w:val="center"/>
        <w:rPr>
          <w:rFonts w:ascii="Calibri" w:eastAsia="Calibri" w:hAnsi="Calibri" w:cs="Calibri"/>
          <w:b/>
          <w:color w:val="4A86E8"/>
          <w:sz w:val="48"/>
          <w:szCs w:val="48"/>
        </w:rPr>
      </w:pPr>
      <w:r>
        <w:rPr>
          <w:rFonts w:ascii="Sylfaen" w:eastAsia="Calibri" w:hAnsi="Sylfaen" w:cs="Calibri"/>
          <w:b/>
          <w:color w:val="4A86E8"/>
          <w:sz w:val="48"/>
          <w:szCs w:val="48"/>
          <w:lang w:val="ka-GE"/>
        </w:rPr>
        <w:t>ივნისი</w:t>
      </w:r>
      <w:r w:rsidR="0023042E">
        <w:rPr>
          <w:rFonts w:ascii="Calibri" w:eastAsia="Calibri" w:hAnsi="Calibri" w:cs="Calibri"/>
          <w:b/>
          <w:color w:val="4A86E8"/>
          <w:sz w:val="48"/>
          <w:szCs w:val="48"/>
        </w:rPr>
        <w:t xml:space="preserve"> 2019</w:t>
      </w:r>
    </w:p>
    <w:p w:rsidR="00AC643E" w:rsidRDefault="00AC643E">
      <w:pPr>
        <w:rPr>
          <w:rFonts w:ascii="Calibri" w:eastAsia="Calibri" w:hAnsi="Calibri" w:cs="Calibri"/>
          <w:sz w:val="48"/>
          <w:szCs w:val="48"/>
        </w:rPr>
      </w:pPr>
    </w:p>
    <w:p w:rsidR="00AC643E" w:rsidRDefault="0023042E">
      <w:pPr>
        <w:rPr>
          <w:rFonts w:ascii="Calibri" w:eastAsia="Calibri" w:hAnsi="Calibri" w:cs="Calibri"/>
        </w:rPr>
      </w:pPr>
      <w:r>
        <w:br w:type="page"/>
      </w:r>
    </w:p>
    <w:p w:rsidR="00AC643E" w:rsidRDefault="00AC643E">
      <w:pPr>
        <w:spacing w:line="240" w:lineRule="auto"/>
        <w:jc w:val="center"/>
        <w:rPr>
          <w:rFonts w:ascii="Calibri" w:eastAsia="Calibri" w:hAnsi="Calibri" w:cs="Calibri"/>
          <w:b/>
          <w:color w:val="4A86E8"/>
          <w:sz w:val="28"/>
          <w:szCs w:val="28"/>
        </w:rPr>
      </w:pPr>
    </w:p>
    <w:p w:rsidR="00D771FC" w:rsidRDefault="00D771FC">
      <w:pPr>
        <w:rPr>
          <w:rFonts w:ascii="Sylfaen" w:eastAsia="Calibri" w:hAnsi="Sylfaen" w:cs="Calibri"/>
          <w:color w:val="548DD4"/>
          <w:sz w:val="32"/>
          <w:szCs w:val="32"/>
          <w:lang w:val="ka-GE"/>
        </w:rPr>
      </w:pPr>
      <w:r>
        <w:rPr>
          <w:rFonts w:ascii="Sylfaen" w:eastAsia="Calibri" w:hAnsi="Sylfaen" w:cs="Calibri"/>
          <w:color w:val="548DD4"/>
          <w:sz w:val="32"/>
          <w:szCs w:val="32"/>
        </w:rPr>
        <w:t xml:space="preserve">CDS </w:t>
      </w:r>
      <w:r>
        <w:rPr>
          <w:rFonts w:ascii="Sylfaen" w:eastAsia="Calibri" w:hAnsi="Sylfaen" w:cs="Calibri"/>
          <w:color w:val="548DD4"/>
          <w:sz w:val="32"/>
          <w:szCs w:val="32"/>
          <w:lang w:val="ka-GE"/>
        </w:rPr>
        <w:t>ინიციტივის შეჯამება</w:t>
      </w:r>
    </w:p>
    <w:p w:rsidR="005B5737" w:rsidRPr="005B5737" w:rsidRDefault="005B5737" w:rsidP="005B5737">
      <w:pPr>
        <w:rPr>
          <w:rFonts w:ascii="Sylfaen" w:eastAsia="Calibri" w:hAnsi="Sylfaen" w:cs="Calibri"/>
          <w:lang w:val="ka-GE"/>
        </w:rPr>
      </w:pPr>
      <w:r w:rsidRPr="005B5737">
        <w:rPr>
          <w:rFonts w:ascii="Sylfaen" w:eastAsia="Calibri" w:hAnsi="Sylfaen" w:cs="Calibri"/>
          <w:lang w:val="ka-GE"/>
        </w:rPr>
        <w:t xml:space="preserve">კლინიკური გადაწყვეტილებების მხარდაჭერის ტრენინგ-ინიციატივა არის BMJ-ის ერთ-ერთი პირველი გლობალური ჯანდაცვის პროგრამა. მისი დანერგვა ამერიკის მთავრობის დაფინანსებით 2016 წელს დაიწყო და დღეის მთავარი მიზანია ადამიანური რესურსების გაძლიერებით ჯანდაცვის სისტემის შესაძლებლობების გაზრდა და მისი მდგრადობის ხელშეწყობა. აღნიშნული ინიციატივა სამედიცინო პროფესიონალებს BMJ-ს მტკიცებულებაზე დაფუძნებულ ორ რესურსს _ BMJ Best Practice და BMJ Learning </w:t>
      </w:r>
      <w:r w:rsidR="00895F16">
        <w:rPr>
          <w:rFonts w:ascii="Sylfaen" w:eastAsia="Calibri" w:hAnsi="Sylfaen" w:cs="Calibri"/>
          <w:lang w:val="ka-GE"/>
        </w:rPr>
        <w:t>სთავაზო</w:t>
      </w:r>
      <w:r w:rsidRPr="005B5737">
        <w:rPr>
          <w:rFonts w:ascii="Sylfaen" w:eastAsia="Calibri" w:hAnsi="Sylfaen" w:cs="Calibri"/>
          <w:lang w:val="ka-GE"/>
        </w:rPr>
        <w:t>ბს</w:t>
      </w:r>
      <w:r w:rsidR="00895F16">
        <w:rPr>
          <w:rFonts w:ascii="Sylfaen" w:eastAsia="Calibri" w:hAnsi="Sylfaen" w:cs="Calibri"/>
          <w:lang w:val="ka-GE"/>
        </w:rPr>
        <w:t>.</w:t>
      </w:r>
    </w:p>
    <w:p w:rsidR="005B5737" w:rsidRPr="00895F16" w:rsidRDefault="005B5737" w:rsidP="005B5737">
      <w:pPr>
        <w:pStyle w:val="ListParagraph"/>
        <w:numPr>
          <w:ilvl w:val="0"/>
          <w:numId w:val="9"/>
        </w:numPr>
        <w:rPr>
          <w:rFonts w:ascii="Sylfaen" w:eastAsia="Calibri" w:hAnsi="Sylfaen" w:cs="Calibri"/>
          <w:lang w:val="ka-GE"/>
        </w:rPr>
      </w:pPr>
      <w:r w:rsidRPr="00895F16">
        <w:rPr>
          <w:rFonts w:ascii="Sylfaen" w:eastAsia="Calibri" w:hAnsi="Sylfaen" w:cs="Calibri"/>
          <w:lang w:val="ka-GE"/>
        </w:rPr>
        <w:t>BMJ Best Practice არის კლინიკური გადაწყვეტილებების მხარდაჭერის ინსტრუმენტი, რომელიც ხელმისწვდომია სამედიცინო მომსახურების გაწევის ადგილზე და მოიცავს 1000-ზე მეტ კლინიკურ მდგომარეობას. იგი რეგულარულად ახლდება და შეიცავს თანამედროვე, საუკეთესო მტკიცებულებებს. გამოყენება შესაძლებელია ონლაინ და ოფლაინ აპლიკაციის მეშვეობით. იძლევა უწყვეტი პროფესიული განვითარების კრედიტების დაგროვების შესაძლებლობას.</w:t>
      </w:r>
    </w:p>
    <w:p w:rsidR="005B5737" w:rsidRPr="00895F16" w:rsidRDefault="005B5737" w:rsidP="00895F16">
      <w:pPr>
        <w:pStyle w:val="ListParagraph"/>
        <w:numPr>
          <w:ilvl w:val="0"/>
          <w:numId w:val="9"/>
        </w:numPr>
        <w:rPr>
          <w:rFonts w:ascii="Sylfaen" w:eastAsia="Calibri" w:hAnsi="Sylfaen" w:cs="Calibri"/>
          <w:lang w:val="ka-GE"/>
        </w:rPr>
      </w:pPr>
      <w:r w:rsidRPr="00895F16">
        <w:rPr>
          <w:rFonts w:ascii="Sylfaen" w:eastAsia="Calibri" w:hAnsi="Sylfaen" w:cs="Calibri"/>
          <w:lang w:val="ka-GE"/>
        </w:rPr>
        <w:t>BMJ Learning მოიცავს 600-ზე მეტ, კოლეგების მიერ მიმოხილულ მოდულებს, 70 სპეციალობაში. მოდულები მუდმივად ახლდება და ხელმისაწვდომია სხვადასხვა ინტერაქტიულ ფორმატში. ექიმის ცოდნა და კომპეტენცია მოწმდება კლინიკურად მდიდარი, რეალურთან ახლოს მიტანილი სცენარების გამოყენებით, შემთხვევებზე დაფუძნებული პრობლემებითა და ონლაინ შეფასებებით.</w:t>
      </w:r>
    </w:p>
    <w:p w:rsidR="005B5737" w:rsidRPr="005B5737" w:rsidRDefault="005B5737" w:rsidP="005B5737">
      <w:pPr>
        <w:rPr>
          <w:rFonts w:ascii="Sylfaen" w:eastAsia="Calibri" w:hAnsi="Sylfaen" w:cs="Calibri"/>
          <w:lang w:val="ka-GE"/>
        </w:rPr>
      </w:pPr>
    </w:p>
    <w:p w:rsidR="005B5737" w:rsidRPr="005B5737" w:rsidRDefault="005B5737" w:rsidP="005B5737">
      <w:pPr>
        <w:rPr>
          <w:rFonts w:ascii="Sylfaen" w:eastAsia="Calibri" w:hAnsi="Sylfaen" w:cs="Calibri"/>
          <w:lang w:val="ka-GE"/>
        </w:rPr>
      </w:pPr>
      <w:r w:rsidRPr="005B5737">
        <w:rPr>
          <w:rFonts w:ascii="Sylfaen" w:eastAsia="Calibri" w:hAnsi="Sylfaen" w:cs="Calibri"/>
          <w:lang w:val="ka-GE"/>
        </w:rPr>
        <w:t xml:space="preserve">კლინიკური გადაწყვეტილებების მხარდაჭერის ინიციატივაში </w:t>
      </w:r>
      <w:r>
        <w:rPr>
          <w:rFonts w:ascii="Sylfaen" w:eastAsia="Calibri" w:hAnsi="Sylfaen" w:cs="Calibri"/>
          <w:lang w:val="ka-GE"/>
        </w:rPr>
        <w:t>მონაწილეო</w:t>
      </w:r>
      <w:r w:rsidRPr="005B5737">
        <w:rPr>
          <w:rFonts w:ascii="Sylfaen" w:eastAsia="Calibri" w:hAnsi="Sylfaen" w:cs="Calibri"/>
          <w:lang w:val="ka-GE"/>
        </w:rPr>
        <w:t xml:space="preserve">ბს 7 ქვეყანა: საქართველო, უკრაინა, აზერბაიჯანი, ერაყი, იორადნია, და ვიეტნამი და ყაზახეთი. </w:t>
      </w:r>
    </w:p>
    <w:p w:rsidR="005B5737" w:rsidRPr="005B5737" w:rsidRDefault="005B5737" w:rsidP="005B5737">
      <w:pPr>
        <w:rPr>
          <w:rFonts w:ascii="Sylfaen" w:eastAsia="Calibri" w:hAnsi="Sylfaen" w:cs="Calibri"/>
          <w:lang w:val="ka-GE"/>
        </w:rPr>
      </w:pPr>
    </w:p>
    <w:p w:rsidR="005B5737" w:rsidRPr="005B5737" w:rsidRDefault="005B5737" w:rsidP="005B5737">
      <w:pPr>
        <w:rPr>
          <w:rFonts w:ascii="Sylfaen" w:eastAsia="Calibri" w:hAnsi="Sylfaen" w:cs="Calibri"/>
          <w:lang w:val="ka-GE"/>
        </w:rPr>
      </w:pPr>
      <w:r w:rsidRPr="005B5737">
        <w:rPr>
          <w:rFonts w:ascii="Sylfaen" w:eastAsia="Calibri" w:hAnsi="Sylfaen" w:cs="Calibri"/>
          <w:lang w:val="ka-GE"/>
        </w:rPr>
        <w:t>საქართველოში იმპლემენტაციის სამი წლის განმავლობაში:</w:t>
      </w:r>
    </w:p>
    <w:p w:rsidR="005B5737" w:rsidRPr="005B5737" w:rsidRDefault="005B5737" w:rsidP="005B5737">
      <w:pPr>
        <w:pStyle w:val="ListParagraph"/>
        <w:numPr>
          <w:ilvl w:val="0"/>
          <w:numId w:val="8"/>
        </w:numPr>
        <w:rPr>
          <w:rFonts w:ascii="Sylfaen" w:eastAsia="Calibri" w:hAnsi="Sylfaen" w:cs="Calibri"/>
          <w:lang w:val="ka-GE"/>
        </w:rPr>
      </w:pPr>
      <w:r w:rsidRPr="005B5737">
        <w:rPr>
          <w:rFonts w:ascii="Sylfaen" w:eastAsia="Calibri" w:hAnsi="Sylfaen" w:cs="Calibri"/>
          <w:lang w:val="ka-GE"/>
        </w:rPr>
        <w:t xml:space="preserve">წვდომა მიიღო </w:t>
      </w:r>
      <w:r w:rsidR="00895F16">
        <w:rPr>
          <w:rFonts w:ascii="Sylfaen" w:eastAsia="Calibri" w:hAnsi="Sylfaen" w:cs="Calibri"/>
          <w:lang w:val="ka-GE"/>
        </w:rPr>
        <w:t>2624</w:t>
      </w:r>
      <w:r w:rsidRPr="005B5737">
        <w:rPr>
          <w:rFonts w:ascii="Sylfaen" w:eastAsia="Calibri" w:hAnsi="Sylfaen" w:cs="Calibri"/>
          <w:lang w:val="ka-GE"/>
        </w:rPr>
        <w:t xml:space="preserve">-მა </w:t>
      </w:r>
      <w:r w:rsidR="00895F16">
        <w:rPr>
          <w:rFonts w:ascii="Sylfaen" w:eastAsia="Calibri" w:hAnsi="Sylfaen" w:cs="Calibri"/>
          <w:lang w:val="ka-GE"/>
        </w:rPr>
        <w:t>პროფესიონალმა</w:t>
      </w:r>
    </w:p>
    <w:p w:rsidR="005B5737" w:rsidRPr="005B5737" w:rsidRDefault="005B5737" w:rsidP="005B5737">
      <w:pPr>
        <w:pStyle w:val="ListParagraph"/>
        <w:numPr>
          <w:ilvl w:val="0"/>
          <w:numId w:val="8"/>
        </w:numPr>
        <w:rPr>
          <w:rFonts w:ascii="Sylfaen" w:eastAsia="Calibri" w:hAnsi="Sylfaen" w:cs="Calibri"/>
          <w:lang w:val="ka-GE"/>
        </w:rPr>
      </w:pPr>
      <w:r w:rsidRPr="005B5737">
        <w:rPr>
          <w:rFonts w:ascii="Sylfaen" w:eastAsia="Calibri" w:hAnsi="Sylfaen" w:cs="Calibri"/>
          <w:lang w:val="ka-GE"/>
        </w:rPr>
        <w:t>ითარგმნა 318 BMJ Best Practice-ის თემა და 126 BMJ Learning-ის მოდული</w:t>
      </w:r>
    </w:p>
    <w:p w:rsidR="005B5737" w:rsidRPr="005B5737" w:rsidRDefault="005B5737" w:rsidP="005B5737">
      <w:pPr>
        <w:pStyle w:val="ListParagraph"/>
        <w:numPr>
          <w:ilvl w:val="0"/>
          <w:numId w:val="8"/>
        </w:numPr>
        <w:rPr>
          <w:rFonts w:ascii="Sylfaen" w:eastAsia="Calibri" w:hAnsi="Sylfaen" w:cs="Calibri"/>
          <w:lang w:val="ka-GE"/>
        </w:rPr>
      </w:pPr>
      <w:r w:rsidRPr="005B5737">
        <w:rPr>
          <w:rFonts w:ascii="Sylfaen" w:eastAsia="Calibri" w:hAnsi="Sylfaen" w:cs="Calibri"/>
          <w:lang w:val="ka-GE"/>
        </w:rPr>
        <w:t>ქართველმა ექიმებმა განახორციელეს</w:t>
      </w:r>
      <w:r w:rsidR="00DE4610">
        <w:rPr>
          <w:rFonts w:ascii="Sylfaen" w:eastAsia="Calibri" w:hAnsi="Sylfaen" w:cs="Calibri"/>
          <w:lang w:val="ka-GE"/>
        </w:rPr>
        <w:t xml:space="preserve"> </w:t>
      </w:r>
      <w:r w:rsidR="00DE4610" w:rsidRPr="00DE4610">
        <w:rPr>
          <w:rFonts w:ascii="Sylfaen" w:eastAsia="Calibri" w:hAnsi="Sylfaen" w:cs="Calibri"/>
          <w:lang w:val="ka-GE"/>
        </w:rPr>
        <w:t xml:space="preserve">96 </w:t>
      </w:r>
      <w:r w:rsidR="00DE4610">
        <w:rPr>
          <w:rFonts w:ascii="Sylfaen" w:eastAsia="Calibri" w:hAnsi="Sylfaen" w:cs="Calibri"/>
          <w:lang w:val="ka-GE"/>
        </w:rPr>
        <w:t>000-ზე მეტი</w:t>
      </w:r>
      <w:r w:rsidRPr="005B5737">
        <w:rPr>
          <w:rFonts w:ascii="Sylfaen" w:eastAsia="Calibri" w:hAnsi="Sylfaen" w:cs="Calibri"/>
          <w:lang w:val="ka-GE"/>
        </w:rPr>
        <w:t xml:space="preserve"> შესვლა BMJ Best Practice-ზე და </w:t>
      </w:r>
      <w:r w:rsidR="00DE4610">
        <w:rPr>
          <w:rFonts w:ascii="Sylfaen" w:eastAsia="Calibri" w:hAnsi="Sylfaen" w:cs="Calibri"/>
          <w:lang w:val="ka-GE"/>
        </w:rPr>
        <w:t xml:space="preserve">დაასრულეს </w:t>
      </w:r>
      <w:r w:rsidRPr="005B5737">
        <w:rPr>
          <w:rFonts w:ascii="Sylfaen" w:eastAsia="Calibri" w:hAnsi="Sylfaen" w:cs="Calibri"/>
          <w:lang w:val="ka-GE"/>
        </w:rPr>
        <w:t xml:space="preserve"> BMJ Learning-ის </w:t>
      </w:r>
      <w:r w:rsidR="00DE4610">
        <w:rPr>
          <w:rFonts w:ascii="Sylfaen" w:eastAsia="Calibri" w:hAnsi="Sylfaen" w:cs="Calibri"/>
          <w:lang w:val="ka-GE"/>
        </w:rPr>
        <w:t xml:space="preserve">6500-ზე მეტი </w:t>
      </w:r>
      <w:r w:rsidRPr="005B5737">
        <w:rPr>
          <w:rFonts w:ascii="Sylfaen" w:eastAsia="Calibri" w:hAnsi="Sylfaen" w:cs="Calibri"/>
          <w:lang w:val="ka-GE"/>
        </w:rPr>
        <w:t>მოდული</w:t>
      </w:r>
    </w:p>
    <w:p w:rsidR="005B5737" w:rsidRPr="005B5737" w:rsidRDefault="005B5737" w:rsidP="005B5737">
      <w:pPr>
        <w:pStyle w:val="ListParagraph"/>
        <w:numPr>
          <w:ilvl w:val="0"/>
          <w:numId w:val="8"/>
        </w:numPr>
        <w:rPr>
          <w:rFonts w:ascii="Sylfaen" w:eastAsia="Calibri" w:hAnsi="Sylfaen" w:cs="Calibri"/>
          <w:lang w:val="ka-GE"/>
        </w:rPr>
      </w:pPr>
      <w:r w:rsidRPr="005B5737">
        <w:rPr>
          <w:rFonts w:ascii="Sylfaen" w:eastAsia="Calibri" w:hAnsi="Sylfaen" w:cs="Calibri"/>
          <w:lang w:val="ka-GE"/>
        </w:rPr>
        <w:t>პორტალზე გამოქვეყნდა 4 წარმატების ისტორია</w:t>
      </w:r>
    </w:p>
    <w:p w:rsidR="00D771FC" w:rsidRPr="005B5737" w:rsidRDefault="005B5737" w:rsidP="005B5737">
      <w:pPr>
        <w:pStyle w:val="ListParagraph"/>
        <w:numPr>
          <w:ilvl w:val="0"/>
          <w:numId w:val="8"/>
        </w:numPr>
        <w:rPr>
          <w:rFonts w:ascii="Calibri" w:eastAsia="Calibri" w:hAnsi="Calibri" w:cs="Calibri"/>
        </w:rPr>
      </w:pPr>
      <w:r w:rsidRPr="005B5737">
        <w:rPr>
          <w:rFonts w:ascii="Sylfaen" w:eastAsia="Calibri" w:hAnsi="Sylfaen" w:cs="Calibri"/>
          <w:lang w:val="ka-GE"/>
        </w:rPr>
        <w:t>ჯანდაცვაში ხარისხისა და უსაფრთხოების საერთაშორისო ფორუმზე წარადგინეს 4 პოსტერი</w:t>
      </w:r>
    </w:p>
    <w:p w:rsidR="00D771FC" w:rsidRDefault="00D771FC">
      <w:pPr>
        <w:rPr>
          <w:rFonts w:ascii="Sylfaen" w:eastAsia="Calibri" w:hAnsi="Sylfaen" w:cs="Calibri"/>
          <w:color w:val="548DD4"/>
          <w:sz w:val="32"/>
          <w:szCs w:val="32"/>
          <w:lang w:val="ka-GE"/>
        </w:rPr>
      </w:pPr>
    </w:p>
    <w:p w:rsidR="005B5737" w:rsidRDefault="005B5737">
      <w:pPr>
        <w:rPr>
          <w:rFonts w:ascii="Sylfaen" w:eastAsia="Calibri" w:hAnsi="Sylfaen" w:cs="Calibri"/>
          <w:color w:val="548DD4"/>
          <w:sz w:val="32"/>
          <w:szCs w:val="32"/>
          <w:lang w:val="ka-GE"/>
        </w:rPr>
      </w:pPr>
      <w:r>
        <w:rPr>
          <w:rFonts w:ascii="Sylfaen" w:eastAsia="Calibri" w:hAnsi="Sylfaen" w:cs="Calibri"/>
          <w:color w:val="548DD4"/>
          <w:sz w:val="32"/>
          <w:szCs w:val="32"/>
          <w:lang w:val="ka-GE"/>
        </w:rPr>
        <w:br w:type="page"/>
      </w:r>
    </w:p>
    <w:p w:rsidR="00B8229B" w:rsidRPr="00B8229B" w:rsidRDefault="00D771FC">
      <w:pPr>
        <w:rPr>
          <w:rFonts w:ascii="Sylfaen" w:eastAsia="Calibri" w:hAnsi="Sylfaen" w:cs="Calibri"/>
          <w:sz w:val="32"/>
          <w:szCs w:val="32"/>
          <w:highlight w:val="white"/>
        </w:rPr>
      </w:pPr>
      <w:r>
        <w:rPr>
          <w:rFonts w:ascii="Sylfaen" w:eastAsia="Calibri" w:hAnsi="Sylfaen" w:cs="Calibri"/>
          <w:color w:val="548DD4"/>
          <w:sz w:val="32"/>
          <w:szCs w:val="32"/>
          <w:lang w:val="ka-GE"/>
        </w:rPr>
        <w:lastRenderedPageBreak/>
        <w:t xml:space="preserve">მდგრადობის გეგმის </w:t>
      </w:r>
      <w:r w:rsidR="00B8229B" w:rsidRPr="00B8229B">
        <w:rPr>
          <w:rFonts w:ascii="Sylfaen" w:eastAsia="Calibri" w:hAnsi="Sylfaen" w:cs="Calibri"/>
          <w:color w:val="548DD4"/>
          <w:sz w:val="32"/>
          <w:szCs w:val="32"/>
          <w:lang w:val="ka-GE"/>
        </w:rPr>
        <w:t>შეჯამება</w:t>
      </w:r>
    </w:p>
    <w:p w:rsidR="00AC643E" w:rsidRDefault="007949DC">
      <w:pPr>
        <w:rPr>
          <w:rFonts w:ascii="Calibri" w:eastAsia="Calibri" w:hAnsi="Calibri" w:cs="Calibri"/>
          <w:highlight w:val="white"/>
        </w:rPr>
      </w:pPr>
      <w:r>
        <w:rPr>
          <w:rFonts w:ascii="Sylfaen" w:eastAsia="Calibri" w:hAnsi="Sylfaen" w:cs="Calibri"/>
          <w:highlight w:val="white"/>
          <w:lang w:val="ka-GE"/>
        </w:rPr>
        <w:t xml:space="preserve">ექიმებისთვის </w:t>
      </w:r>
      <w:r w:rsidR="0023042E">
        <w:rPr>
          <w:rFonts w:ascii="Calibri" w:eastAsia="Calibri" w:hAnsi="Calibri" w:cs="Calibri"/>
          <w:highlight w:val="white"/>
        </w:rPr>
        <w:t xml:space="preserve">BMJ </w:t>
      </w:r>
      <w:r>
        <w:rPr>
          <w:rFonts w:ascii="Sylfaen" w:eastAsia="Calibri" w:hAnsi="Sylfaen" w:cs="Calibri"/>
          <w:highlight w:val="white"/>
          <w:lang w:val="ka-GE"/>
        </w:rPr>
        <w:t>რესურსებთან წვდომის გაგრძელებისთვის</w:t>
      </w:r>
      <w:r w:rsidR="0023042E">
        <w:rPr>
          <w:rFonts w:ascii="Calibri" w:eastAsia="Calibri" w:hAnsi="Calibri" w:cs="Calibri"/>
          <w:highlight w:val="white"/>
        </w:rPr>
        <w:t xml:space="preserve">, </w:t>
      </w:r>
      <w:r>
        <w:rPr>
          <w:rFonts w:ascii="Sylfaen" w:eastAsia="Calibri" w:hAnsi="Sylfaen" w:cs="Calibri"/>
          <w:highlight w:val="white"/>
          <w:lang w:val="ka-GE"/>
        </w:rPr>
        <w:t xml:space="preserve">რაც მათ კლინიკური უნარების გაუმჯობესებისა და უწყვეტი </w:t>
      </w:r>
      <w:r w:rsidR="00B24A74">
        <w:rPr>
          <w:rFonts w:ascii="Sylfaen" w:eastAsia="Calibri" w:hAnsi="Sylfaen" w:cs="Calibri"/>
          <w:highlight w:val="white"/>
          <w:lang w:val="ka-GE"/>
        </w:rPr>
        <w:t>პროფესიული განვითარების</w:t>
      </w:r>
      <w:r>
        <w:rPr>
          <w:rFonts w:ascii="Sylfaen" w:eastAsia="Calibri" w:hAnsi="Sylfaen" w:cs="Calibri"/>
          <w:highlight w:val="white"/>
          <w:lang w:val="ka-GE"/>
        </w:rPr>
        <w:t xml:space="preserve"> (</w:t>
      </w:r>
      <w:r w:rsidR="00B24A74">
        <w:rPr>
          <w:rFonts w:ascii="Sylfaen" w:eastAsia="Calibri" w:hAnsi="Sylfaen" w:cs="Calibri"/>
          <w:highlight w:val="white"/>
          <w:lang w:val="ka-GE"/>
        </w:rPr>
        <w:t>უპ</w:t>
      </w:r>
      <w:r>
        <w:rPr>
          <w:rFonts w:ascii="Sylfaen" w:eastAsia="Calibri" w:hAnsi="Sylfaen" w:cs="Calibri"/>
          <w:highlight w:val="white"/>
          <w:lang w:val="ka-GE"/>
        </w:rPr>
        <w:t xml:space="preserve">გ) სამიზნეების მიღწევის საშუალებას აძლევს, </w:t>
      </w:r>
      <w:r w:rsidR="0023042E">
        <w:rPr>
          <w:rFonts w:ascii="Calibri" w:eastAsia="Calibri" w:hAnsi="Calibri" w:cs="Calibri"/>
          <w:highlight w:val="white"/>
        </w:rPr>
        <w:t xml:space="preserve">BMJ </w:t>
      </w:r>
      <w:r>
        <w:rPr>
          <w:rFonts w:ascii="Sylfaen" w:eastAsia="Calibri" w:hAnsi="Sylfaen" w:cs="Calibri"/>
          <w:highlight w:val="white"/>
          <w:lang w:val="ka-GE"/>
        </w:rPr>
        <w:t>გთავაზობთ სამწლიან პროგრამას. ეს შემოთავაზება წარმოადგენს პროგრამის შინაარსის</w:t>
      </w:r>
      <w:r w:rsidR="00E86C7F">
        <w:rPr>
          <w:rFonts w:ascii="Sylfaen" w:eastAsia="Calibri" w:hAnsi="Sylfaen" w:cs="Calibri"/>
          <w:highlight w:val="white"/>
          <w:lang w:val="ka-GE"/>
        </w:rPr>
        <w:t xml:space="preserve"> და ღირებულების აღწერას. პროგრამის სრული ღირებულება შეტანილია ლიცენზიის </w:t>
      </w:r>
      <w:r w:rsidR="00316BC7">
        <w:rPr>
          <w:rFonts w:ascii="Sylfaen" w:eastAsia="Calibri" w:hAnsi="Sylfaen" w:cs="Calibri"/>
          <w:highlight w:val="white"/>
          <w:lang w:val="ka-GE"/>
        </w:rPr>
        <w:t>საფასურში</w:t>
      </w:r>
      <w:r w:rsidR="0023042E">
        <w:rPr>
          <w:rFonts w:ascii="Calibri" w:eastAsia="Calibri" w:hAnsi="Calibri" w:cs="Calibri"/>
          <w:highlight w:val="white"/>
        </w:rPr>
        <w:t>.</w:t>
      </w:r>
    </w:p>
    <w:p w:rsidR="00AC643E" w:rsidRDefault="00AC643E">
      <w:pPr>
        <w:rPr>
          <w:rFonts w:ascii="Calibri" w:eastAsia="Calibri" w:hAnsi="Calibri" w:cs="Calibri"/>
          <w:highlight w:val="white"/>
        </w:rPr>
      </w:pPr>
    </w:p>
    <w:tbl>
      <w:tblPr>
        <w:tblStyle w:val="a"/>
        <w:tblW w:w="901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585"/>
        <w:gridCol w:w="1215"/>
        <w:gridCol w:w="1035"/>
        <w:gridCol w:w="1020"/>
        <w:gridCol w:w="1095"/>
        <w:gridCol w:w="1065"/>
      </w:tblGrid>
      <w:tr w:rsidR="00AC643E">
        <w:tc>
          <w:tcPr>
            <w:tcW w:w="3585" w:type="dxa"/>
            <w:shd w:val="clear" w:color="auto" w:fill="auto"/>
            <w:tcMar>
              <w:top w:w="100" w:type="dxa"/>
              <w:left w:w="100" w:type="dxa"/>
              <w:bottom w:w="100" w:type="dxa"/>
              <w:right w:w="100" w:type="dxa"/>
            </w:tcMar>
          </w:tcPr>
          <w:p w:rsidR="00AC643E" w:rsidRPr="00E86C7F" w:rsidRDefault="00E86C7F">
            <w:pPr>
              <w:widowControl w:val="0"/>
              <w:pBdr>
                <w:top w:val="nil"/>
                <w:left w:val="nil"/>
                <w:bottom w:val="nil"/>
                <w:right w:val="nil"/>
                <w:between w:val="nil"/>
              </w:pBdr>
              <w:spacing w:line="240" w:lineRule="auto"/>
              <w:rPr>
                <w:rFonts w:ascii="Sylfaen" w:eastAsia="Calibri" w:hAnsi="Sylfaen" w:cs="Calibri"/>
                <w:b/>
                <w:highlight w:val="white"/>
                <w:lang w:val="ka-GE"/>
              </w:rPr>
            </w:pPr>
            <w:r>
              <w:rPr>
                <w:rFonts w:ascii="Sylfaen" w:eastAsia="Calibri" w:hAnsi="Sylfaen" w:cs="Calibri"/>
                <w:b/>
                <w:highlight w:val="white"/>
                <w:lang w:val="ka-GE"/>
              </w:rPr>
              <w:t>ლიცენზიის ფასი</w:t>
            </w:r>
          </w:p>
        </w:tc>
        <w:tc>
          <w:tcPr>
            <w:tcW w:w="1215" w:type="dxa"/>
            <w:shd w:val="clear" w:color="auto" w:fill="auto"/>
            <w:tcMar>
              <w:top w:w="100" w:type="dxa"/>
              <w:left w:w="100" w:type="dxa"/>
              <w:bottom w:w="100" w:type="dxa"/>
              <w:right w:w="100" w:type="dxa"/>
            </w:tcMar>
          </w:tcPr>
          <w:p w:rsidR="00AC643E" w:rsidRDefault="0023042E">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58.33</w:t>
            </w:r>
          </w:p>
        </w:tc>
        <w:tc>
          <w:tcPr>
            <w:tcW w:w="1035" w:type="dxa"/>
            <w:shd w:val="clear" w:color="auto" w:fill="auto"/>
            <w:tcMar>
              <w:top w:w="100" w:type="dxa"/>
              <w:left w:w="100" w:type="dxa"/>
              <w:bottom w:w="100" w:type="dxa"/>
              <w:right w:w="100" w:type="dxa"/>
            </w:tcMar>
          </w:tcPr>
          <w:p w:rsidR="00AC643E" w:rsidRDefault="0023042E">
            <w:pPr>
              <w:widowControl w:val="0"/>
              <w:pBdr>
                <w:top w:val="nil"/>
                <w:left w:val="nil"/>
                <w:bottom w:val="nil"/>
                <w:right w:val="nil"/>
                <w:between w:val="nil"/>
              </w:pBdr>
              <w:spacing w:line="240" w:lineRule="auto"/>
              <w:rPr>
                <w:rFonts w:ascii="Calibri" w:eastAsia="Calibri" w:hAnsi="Calibri" w:cs="Calibri"/>
                <w:b/>
                <w:highlight w:val="white"/>
              </w:rPr>
            </w:pPr>
            <w:r>
              <w:rPr>
                <w:rFonts w:ascii="Calibri" w:eastAsia="Calibri" w:hAnsi="Calibri" w:cs="Calibri"/>
                <w:b/>
                <w:highlight w:val="white"/>
              </w:rPr>
              <w:t>2019</w:t>
            </w:r>
          </w:p>
        </w:tc>
        <w:tc>
          <w:tcPr>
            <w:tcW w:w="1020" w:type="dxa"/>
            <w:shd w:val="clear" w:color="auto" w:fill="auto"/>
            <w:tcMar>
              <w:top w:w="100" w:type="dxa"/>
              <w:left w:w="100" w:type="dxa"/>
              <w:bottom w:w="100" w:type="dxa"/>
              <w:right w:w="100" w:type="dxa"/>
            </w:tcMar>
          </w:tcPr>
          <w:p w:rsidR="00AC643E" w:rsidRDefault="0023042E">
            <w:pPr>
              <w:widowControl w:val="0"/>
              <w:pBdr>
                <w:top w:val="nil"/>
                <w:left w:val="nil"/>
                <w:bottom w:val="nil"/>
                <w:right w:val="nil"/>
                <w:between w:val="nil"/>
              </w:pBdr>
              <w:spacing w:line="240" w:lineRule="auto"/>
              <w:rPr>
                <w:rFonts w:ascii="Calibri" w:eastAsia="Calibri" w:hAnsi="Calibri" w:cs="Calibri"/>
                <w:b/>
                <w:highlight w:val="white"/>
              </w:rPr>
            </w:pPr>
            <w:r>
              <w:rPr>
                <w:rFonts w:ascii="Calibri" w:eastAsia="Calibri" w:hAnsi="Calibri" w:cs="Calibri"/>
                <w:b/>
                <w:highlight w:val="white"/>
              </w:rPr>
              <w:t>2020</w:t>
            </w:r>
          </w:p>
        </w:tc>
        <w:tc>
          <w:tcPr>
            <w:tcW w:w="1095" w:type="dxa"/>
            <w:shd w:val="clear" w:color="auto" w:fill="auto"/>
            <w:tcMar>
              <w:top w:w="100" w:type="dxa"/>
              <w:left w:w="100" w:type="dxa"/>
              <w:bottom w:w="100" w:type="dxa"/>
              <w:right w:w="100" w:type="dxa"/>
            </w:tcMar>
          </w:tcPr>
          <w:p w:rsidR="00AC643E" w:rsidRDefault="0023042E">
            <w:pPr>
              <w:widowControl w:val="0"/>
              <w:pBdr>
                <w:top w:val="nil"/>
                <w:left w:val="nil"/>
                <w:bottom w:val="nil"/>
                <w:right w:val="nil"/>
                <w:between w:val="nil"/>
              </w:pBdr>
              <w:spacing w:line="240" w:lineRule="auto"/>
              <w:rPr>
                <w:rFonts w:ascii="Calibri" w:eastAsia="Calibri" w:hAnsi="Calibri" w:cs="Calibri"/>
                <w:b/>
                <w:highlight w:val="white"/>
              </w:rPr>
            </w:pPr>
            <w:r>
              <w:rPr>
                <w:rFonts w:ascii="Calibri" w:eastAsia="Calibri" w:hAnsi="Calibri" w:cs="Calibri"/>
                <w:b/>
                <w:highlight w:val="white"/>
              </w:rPr>
              <w:t>2021</w:t>
            </w:r>
          </w:p>
        </w:tc>
        <w:tc>
          <w:tcPr>
            <w:tcW w:w="1065" w:type="dxa"/>
            <w:shd w:val="clear" w:color="auto" w:fill="auto"/>
            <w:tcMar>
              <w:top w:w="100" w:type="dxa"/>
              <w:left w:w="100" w:type="dxa"/>
              <w:bottom w:w="100" w:type="dxa"/>
              <w:right w:w="100" w:type="dxa"/>
            </w:tcMar>
          </w:tcPr>
          <w:p w:rsidR="00AC643E" w:rsidRDefault="0023042E">
            <w:pPr>
              <w:widowControl w:val="0"/>
              <w:pBdr>
                <w:top w:val="nil"/>
                <w:left w:val="nil"/>
                <w:bottom w:val="nil"/>
                <w:right w:val="nil"/>
                <w:between w:val="nil"/>
              </w:pBdr>
              <w:spacing w:line="240" w:lineRule="auto"/>
              <w:rPr>
                <w:rFonts w:ascii="Calibri" w:eastAsia="Calibri" w:hAnsi="Calibri" w:cs="Calibri"/>
                <w:b/>
                <w:highlight w:val="white"/>
              </w:rPr>
            </w:pPr>
            <w:r>
              <w:rPr>
                <w:rFonts w:ascii="Calibri" w:eastAsia="Calibri" w:hAnsi="Calibri" w:cs="Calibri"/>
                <w:b/>
                <w:highlight w:val="white"/>
              </w:rPr>
              <w:t>2022</w:t>
            </w:r>
          </w:p>
        </w:tc>
      </w:tr>
      <w:tr w:rsidR="00AC643E">
        <w:tc>
          <w:tcPr>
            <w:tcW w:w="3585" w:type="dxa"/>
            <w:shd w:val="clear" w:color="auto" w:fill="auto"/>
            <w:tcMar>
              <w:top w:w="100" w:type="dxa"/>
              <w:left w:w="100" w:type="dxa"/>
              <w:bottom w:w="100" w:type="dxa"/>
              <w:right w:w="100" w:type="dxa"/>
            </w:tcMar>
          </w:tcPr>
          <w:p w:rsidR="00AC643E" w:rsidRPr="00E86C7F" w:rsidRDefault="00E86C7F">
            <w:pPr>
              <w:widowControl w:val="0"/>
              <w:pBdr>
                <w:top w:val="nil"/>
                <w:left w:val="nil"/>
                <w:bottom w:val="nil"/>
                <w:right w:val="nil"/>
                <w:between w:val="nil"/>
              </w:pBdr>
              <w:spacing w:line="240" w:lineRule="auto"/>
              <w:rPr>
                <w:rFonts w:ascii="Sylfaen" w:eastAsia="Calibri" w:hAnsi="Sylfaen" w:cs="Calibri"/>
                <w:b/>
                <w:highlight w:val="white"/>
                <w:lang w:val="ka-GE"/>
              </w:rPr>
            </w:pPr>
            <w:r>
              <w:rPr>
                <w:rFonts w:ascii="Sylfaen" w:eastAsia="Calibri" w:hAnsi="Sylfaen" w:cs="Calibri"/>
                <w:b/>
                <w:highlight w:val="white"/>
                <w:lang w:val="ka-GE"/>
              </w:rPr>
              <w:t>ლიცენზიების მინიმალური რაოდენობა სამი წლის განმავლობაში</w:t>
            </w:r>
          </w:p>
        </w:tc>
        <w:tc>
          <w:tcPr>
            <w:tcW w:w="1215" w:type="dxa"/>
            <w:shd w:val="clear" w:color="auto" w:fill="auto"/>
            <w:tcMar>
              <w:top w:w="100" w:type="dxa"/>
              <w:left w:w="100" w:type="dxa"/>
              <w:bottom w:w="100" w:type="dxa"/>
              <w:right w:w="100" w:type="dxa"/>
            </w:tcMar>
          </w:tcPr>
          <w:p w:rsidR="00AC643E" w:rsidRDefault="0023042E">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15,000</w:t>
            </w:r>
          </w:p>
        </w:tc>
        <w:tc>
          <w:tcPr>
            <w:tcW w:w="1035" w:type="dxa"/>
            <w:shd w:val="clear" w:color="auto" w:fill="auto"/>
            <w:tcMar>
              <w:top w:w="100" w:type="dxa"/>
              <w:left w:w="100" w:type="dxa"/>
              <w:bottom w:w="100" w:type="dxa"/>
              <w:right w:w="100" w:type="dxa"/>
            </w:tcMar>
          </w:tcPr>
          <w:p w:rsidR="00AC643E" w:rsidRDefault="00AC643E">
            <w:pPr>
              <w:widowControl w:val="0"/>
              <w:pBdr>
                <w:top w:val="nil"/>
                <w:left w:val="nil"/>
                <w:bottom w:val="nil"/>
                <w:right w:val="nil"/>
                <w:between w:val="nil"/>
              </w:pBdr>
              <w:spacing w:line="240" w:lineRule="auto"/>
              <w:rPr>
                <w:rFonts w:ascii="Calibri" w:eastAsia="Calibri" w:hAnsi="Calibri" w:cs="Calibri"/>
                <w:highlight w:val="white"/>
              </w:rPr>
            </w:pPr>
          </w:p>
        </w:tc>
        <w:tc>
          <w:tcPr>
            <w:tcW w:w="1020" w:type="dxa"/>
            <w:shd w:val="clear" w:color="auto" w:fill="auto"/>
            <w:tcMar>
              <w:top w:w="100" w:type="dxa"/>
              <w:left w:w="100" w:type="dxa"/>
              <w:bottom w:w="100" w:type="dxa"/>
              <w:right w:w="100" w:type="dxa"/>
            </w:tcMar>
          </w:tcPr>
          <w:p w:rsidR="00AC643E" w:rsidRDefault="0023042E">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5,000</w:t>
            </w:r>
          </w:p>
        </w:tc>
        <w:tc>
          <w:tcPr>
            <w:tcW w:w="1095" w:type="dxa"/>
            <w:shd w:val="clear" w:color="auto" w:fill="auto"/>
            <w:tcMar>
              <w:top w:w="100" w:type="dxa"/>
              <w:left w:w="100" w:type="dxa"/>
              <w:bottom w:w="100" w:type="dxa"/>
              <w:right w:w="100" w:type="dxa"/>
            </w:tcMar>
          </w:tcPr>
          <w:p w:rsidR="00AC643E" w:rsidRDefault="0023042E">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5,000</w:t>
            </w:r>
          </w:p>
        </w:tc>
        <w:tc>
          <w:tcPr>
            <w:tcW w:w="1065" w:type="dxa"/>
            <w:shd w:val="clear" w:color="auto" w:fill="auto"/>
            <w:tcMar>
              <w:top w:w="100" w:type="dxa"/>
              <w:left w:w="100" w:type="dxa"/>
              <w:bottom w:w="100" w:type="dxa"/>
              <w:right w:w="100" w:type="dxa"/>
            </w:tcMar>
          </w:tcPr>
          <w:p w:rsidR="00AC643E" w:rsidRDefault="0023042E">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5,000</w:t>
            </w:r>
          </w:p>
        </w:tc>
      </w:tr>
      <w:tr w:rsidR="00AC643E">
        <w:tc>
          <w:tcPr>
            <w:tcW w:w="3585" w:type="dxa"/>
            <w:shd w:val="clear" w:color="auto" w:fill="auto"/>
            <w:tcMar>
              <w:top w:w="100" w:type="dxa"/>
              <w:left w:w="100" w:type="dxa"/>
              <w:bottom w:w="100" w:type="dxa"/>
              <w:right w:w="100" w:type="dxa"/>
            </w:tcMar>
          </w:tcPr>
          <w:p w:rsidR="00AC643E" w:rsidRDefault="00E86C7F">
            <w:pPr>
              <w:widowControl w:val="0"/>
              <w:pBdr>
                <w:top w:val="nil"/>
                <w:left w:val="nil"/>
                <w:bottom w:val="nil"/>
                <w:right w:val="nil"/>
                <w:between w:val="nil"/>
              </w:pBdr>
              <w:spacing w:line="240" w:lineRule="auto"/>
              <w:rPr>
                <w:rFonts w:ascii="Calibri" w:eastAsia="Calibri" w:hAnsi="Calibri" w:cs="Calibri"/>
                <w:b/>
                <w:highlight w:val="white"/>
              </w:rPr>
            </w:pPr>
            <w:r>
              <w:rPr>
                <w:rFonts w:ascii="Sylfaen" w:eastAsia="Calibri" w:hAnsi="Sylfaen" w:cs="Calibri"/>
                <w:b/>
                <w:highlight w:val="white"/>
                <w:lang w:val="ka-GE"/>
              </w:rPr>
              <w:t>საერთო ღირებულება</w:t>
            </w:r>
            <w:r w:rsidR="0023042E">
              <w:rPr>
                <w:rFonts w:ascii="Calibri" w:eastAsia="Calibri" w:hAnsi="Calibri" w:cs="Calibri"/>
                <w:b/>
                <w:highlight w:val="white"/>
              </w:rPr>
              <w:t xml:space="preserve"> USD</w:t>
            </w:r>
          </w:p>
        </w:tc>
        <w:tc>
          <w:tcPr>
            <w:tcW w:w="1215" w:type="dxa"/>
            <w:shd w:val="clear" w:color="auto" w:fill="auto"/>
            <w:tcMar>
              <w:top w:w="100" w:type="dxa"/>
              <w:left w:w="100" w:type="dxa"/>
              <w:bottom w:w="100" w:type="dxa"/>
              <w:right w:w="100" w:type="dxa"/>
            </w:tcMar>
          </w:tcPr>
          <w:p w:rsidR="00AC643E" w:rsidRDefault="0023042E">
            <w:pPr>
              <w:widowControl w:val="0"/>
              <w:pBdr>
                <w:top w:val="nil"/>
                <w:left w:val="nil"/>
                <w:bottom w:val="nil"/>
                <w:right w:val="nil"/>
                <w:between w:val="nil"/>
              </w:pBdr>
              <w:spacing w:line="240" w:lineRule="auto"/>
              <w:rPr>
                <w:rFonts w:ascii="Calibri" w:eastAsia="Calibri" w:hAnsi="Calibri" w:cs="Calibri"/>
                <w:b/>
                <w:highlight w:val="white"/>
              </w:rPr>
            </w:pPr>
            <w:r>
              <w:rPr>
                <w:rFonts w:ascii="Calibri" w:eastAsia="Calibri" w:hAnsi="Calibri" w:cs="Calibri"/>
                <w:b/>
                <w:highlight w:val="white"/>
              </w:rPr>
              <w:t>874,950</w:t>
            </w:r>
          </w:p>
        </w:tc>
        <w:tc>
          <w:tcPr>
            <w:tcW w:w="1035" w:type="dxa"/>
            <w:shd w:val="clear" w:color="auto" w:fill="auto"/>
            <w:tcMar>
              <w:top w:w="100" w:type="dxa"/>
              <w:left w:w="100" w:type="dxa"/>
              <w:bottom w:w="100" w:type="dxa"/>
              <w:right w:w="100" w:type="dxa"/>
            </w:tcMar>
          </w:tcPr>
          <w:p w:rsidR="00AC643E" w:rsidRDefault="0023042E">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0</w:t>
            </w:r>
          </w:p>
        </w:tc>
        <w:tc>
          <w:tcPr>
            <w:tcW w:w="1020" w:type="dxa"/>
            <w:shd w:val="clear" w:color="auto" w:fill="auto"/>
            <w:tcMar>
              <w:top w:w="100" w:type="dxa"/>
              <w:left w:w="100" w:type="dxa"/>
              <w:bottom w:w="100" w:type="dxa"/>
              <w:right w:w="100" w:type="dxa"/>
            </w:tcMar>
          </w:tcPr>
          <w:p w:rsidR="00AC643E" w:rsidRDefault="0023042E">
            <w:pPr>
              <w:widowControl w:val="0"/>
              <w:pBdr>
                <w:top w:val="nil"/>
                <w:left w:val="nil"/>
                <w:bottom w:val="nil"/>
                <w:right w:val="nil"/>
                <w:between w:val="nil"/>
              </w:pBdr>
              <w:spacing w:line="240" w:lineRule="auto"/>
              <w:rPr>
                <w:rFonts w:ascii="Calibri" w:eastAsia="Calibri" w:hAnsi="Calibri" w:cs="Calibri"/>
                <w:highlight w:val="white"/>
              </w:rPr>
            </w:pPr>
            <w:r>
              <w:rPr>
                <w:rFonts w:ascii="Calibri" w:eastAsia="Calibri" w:hAnsi="Calibri" w:cs="Calibri"/>
                <w:highlight w:val="white"/>
              </w:rPr>
              <w:t>291,650</w:t>
            </w:r>
          </w:p>
        </w:tc>
        <w:tc>
          <w:tcPr>
            <w:tcW w:w="1095" w:type="dxa"/>
            <w:shd w:val="clear" w:color="auto" w:fill="auto"/>
            <w:tcMar>
              <w:top w:w="100" w:type="dxa"/>
              <w:left w:w="100" w:type="dxa"/>
              <w:bottom w:w="100" w:type="dxa"/>
              <w:right w:w="100" w:type="dxa"/>
            </w:tcMar>
          </w:tcPr>
          <w:p w:rsidR="00AC643E" w:rsidRDefault="0023042E">
            <w:pPr>
              <w:widowControl w:val="0"/>
              <w:spacing w:line="240" w:lineRule="auto"/>
              <w:rPr>
                <w:rFonts w:ascii="Calibri" w:eastAsia="Calibri" w:hAnsi="Calibri" w:cs="Calibri"/>
                <w:highlight w:val="white"/>
              </w:rPr>
            </w:pPr>
            <w:r>
              <w:rPr>
                <w:rFonts w:ascii="Calibri" w:eastAsia="Calibri" w:hAnsi="Calibri" w:cs="Calibri"/>
                <w:highlight w:val="white"/>
              </w:rPr>
              <w:t>291,650</w:t>
            </w:r>
          </w:p>
        </w:tc>
        <w:tc>
          <w:tcPr>
            <w:tcW w:w="1065" w:type="dxa"/>
            <w:shd w:val="clear" w:color="auto" w:fill="auto"/>
            <w:tcMar>
              <w:top w:w="100" w:type="dxa"/>
              <w:left w:w="100" w:type="dxa"/>
              <w:bottom w:w="100" w:type="dxa"/>
              <w:right w:w="100" w:type="dxa"/>
            </w:tcMar>
          </w:tcPr>
          <w:p w:rsidR="00AC643E" w:rsidRDefault="0023042E">
            <w:pPr>
              <w:widowControl w:val="0"/>
              <w:spacing w:line="240" w:lineRule="auto"/>
              <w:rPr>
                <w:rFonts w:ascii="Calibri" w:eastAsia="Calibri" w:hAnsi="Calibri" w:cs="Calibri"/>
                <w:highlight w:val="white"/>
              </w:rPr>
            </w:pPr>
            <w:r>
              <w:rPr>
                <w:rFonts w:ascii="Calibri" w:eastAsia="Calibri" w:hAnsi="Calibri" w:cs="Calibri"/>
                <w:highlight w:val="white"/>
              </w:rPr>
              <w:t>291,650</w:t>
            </w:r>
          </w:p>
        </w:tc>
      </w:tr>
    </w:tbl>
    <w:p w:rsidR="00AC643E" w:rsidRPr="00E86C7F" w:rsidRDefault="00E86C7F" w:rsidP="00E86C7F">
      <w:pPr>
        <w:pStyle w:val="Heading2"/>
        <w:tabs>
          <w:tab w:val="left" w:pos="7545"/>
        </w:tabs>
        <w:rPr>
          <w:rFonts w:ascii="Sylfaen" w:eastAsia="Calibri" w:hAnsi="Sylfaen" w:cs="Calibri"/>
          <w:color w:val="548DD4"/>
          <w:lang w:val="ka-GE"/>
        </w:rPr>
      </w:pPr>
      <w:bookmarkStart w:id="0" w:name="_Toc5629532"/>
      <w:r>
        <w:rPr>
          <w:rFonts w:ascii="Sylfaen" w:eastAsia="Calibri" w:hAnsi="Sylfaen" w:cs="Calibri"/>
          <w:color w:val="548DD4"/>
          <w:lang w:val="ka-GE"/>
        </w:rPr>
        <w:t xml:space="preserve">პროექტის </w:t>
      </w:r>
      <w:bookmarkEnd w:id="0"/>
      <w:r w:rsidR="00B8229B">
        <w:rPr>
          <w:rFonts w:ascii="Sylfaen" w:eastAsia="Calibri" w:hAnsi="Sylfaen" w:cs="Calibri"/>
          <w:color w:val="548DD4"/>
          <w:lang w:val="ka-GE"/>
        </w:rPr>
        <w:t>აღწერა</w:t>
      </w:r>
      <w:r>
        <w:rPr>
          <w:rFonts w:ascii="Sylfaen" w:eastAsia="Calibri" w:hAnsi="Sylfaen" w:cs="Calibri"/>
          <w:color w:val="548DD4"/>
          <w:lang w:val="ka-GE"/>
        </w:rPr>
        <w:tab/>
      </w:r>
    </w:p>
    <w:p w:rsidR="00AC643E" w:rsidRPr="001B0D83" w:rsidRDefault="00E86C7F">
      <w:pPr>
        <w:rPr>
          <w:rFonts w:ascii="Calibri" w:eastAsia="Calibri" w:hAnsi="Calibri" w:cs="Calibri"/>
          <w:lang w:val="ka-GE"/>
        </w:rPr>
      </w:pPr>
      <w:r>
        <w:rPr>
          <w:rFonts w:ascii="Sylfaen" w:eastAsia="Calibri" w:hAnsi="Sylfaen" w:cs="Calibri"/>
          <w:lang w:val="ka-GE"/>
        </w:rPr>
        <w:t xml:space="preserve">ჩვენ გთავაზობთ იმპლემენტაციის სამწლიან გეგმას, რომელიც მოიცავს </w:t>
      </w:r>
      <w:r w:rsidR="0023042E" w:rsidRPr="00E86C7F">
        <w:rPr>
          <w:rFonts w:ascii="Calibri" w:eastAsia="Calibri" w:hAnsi="Calibri" w:cs="Calibri"/>
          <w:b/>
          <w:lang w:val="ka-GE"/>
        </w:rPr>
        <w:t xml:space="preserve">15,000 </w:t>
      </w:r>
      <w:r>
        <w:rPr>
          <w:rFonts w:ascii="Sylfaen" w:eastAsia="Calibri" w:hAnsi="Sylfaen" w:cs="Calibri"/>
          <w:b/>
          <w:lang w:val="ka-GE"/>
        </w:rPr>
        <w:t>ლიცენზიას</w:t>
      </w:r>
      <w:r w:rsidR="0023042E">
        <w:rPr>
          <w:rFonts w:ascii="Calibri" w:eastAsia="Calibri" w:hAnsi="Calibri" w:cs="Calibri"/>
          <w:b/>
          <w:vertAlign w:val="superscript"/>
        </w:rPr>
        <w:footnoteReference w:id="2"/>
      </w:r>
      <w:r w:rsidR="001B0D83">
        <w:rPr>
          <w:rFonts w:ascii="Sylfaen" w:eastAsia="Calibri" w:hAnsi="Sylfaen" w:cs="Calibri"/>
          <w:b/>
          <w:lang w:val="ka-GE"/>
        </w:rPr>
        <w:t xml:space="preserve">, </w:t>
      </w:r>
      <w:r w:rsidR="008642F6">
        <w:rPr>
          <w:rFonts w:ascii="Sylfaen" w:eastAsia="Calibri" w:hAnsi="Sylfaen" w:cs="Calibri"/>
          <w:b/>
          <w:lang w:val="ka-GE"/>
        </w:rPr>
        <w:t xml:space="preserve">თითოული ლიცენზიის ფასით </w:t>
      </w:r>
      <w:r w:rsidR="0023042E" w:rsidRPr="00E86C7F">
        <w:rPr>
          <w:rFonts w:ascii="Calibri" w:eastAsia="Calibri" w:hAnsi="Calibri" w:cs="Calibri"/>
          <w:b/>
          <w:lang w:val="ka-GE"/>
        </w:rPr>
        <w:t xml:space="preserve">58.33 </w:t>
      </w:r>
      <w:r w:rsidR="001B0D83">
        <w:rPr>
          <w:rFonts w:ascii="Sylfaen" w:eastAsia="Calibri" w:hAnsi="Sylfaen" w:cs="Calibri"/>
          <w:b/>
          <w:lang w:val="ka-GE"/>
        </w:rPr>
        <w:t>აშშ დოლარ</w:t>
      </w:r>
      <w:r w:rsidR="008642F6">
        <w:rPr>
          <w:rFonts w:ascii="Sylfaen" w:eastAsia="Calibri" w:hAnsi="Sylfaen" w:cs="Calibri"/>
          <w:b/>
          <w:lang w:val="ka-GE"/>
        </w:rPr>
        <w:t>ი</w:t>
      </w:r>
      <w:r w:rsidR="0023042E" w:rsidRPr="00E86C7F">
        <w:rPr>
          <w:rFonts w:ascii="Calibri" w:eastAsia="Calibri" w:hAnsi="Calibri" w:cs="Calibri"/>
          <w:b/>
          <w:lang w:val="ka-GE"/>
        </w:rPr>
        <w:t>.</w:t>
      </w:r>
      <w:r w:rsidR="008642F6">
        <w:rPr>
          <w:rFonts w:ascii="Sylfaen" w:eastAsia="Calibri" w:hAnsi="Sylfaen" w:cs="Calibri"/>
          <w:lang w:val="ka-GE"/>
        </w:rPr>
        <w:t>ქართულმხარის სურვილისამებრ</w:t>
      </w:r>
      <w:r w:rsidR="001B0D83">
        <w:rPr>
          <w:rFonts w:ascii="Sylfaen" w:eastAsia="Calibri" w:hAnsi="Sylfaen" w:cs="Calibri"/>
          <w:lang w:val="ka-GE"/>
        </w:rPr>
        <w:t xml:space="preserve"> ლიცენზიები</w:t>
      </w:r>
      <w:r w:rsidR="008642F6">
        <w:rPr>
          <w:rFonts w:ascii="Sylfaen" w:eastAsia="Calibri" w:hAnsi="Sylfaen" w:cs="Calibri"/>
          <w:lang w:val="ka-GE"/>
        </w:rPr>
        <w:t>ს რაოდენობის</w:t>
      </w:r>
      <w:r w:rsidR="001B0D83">
        <w:rPr>
          <w:rFonts w:ascii="Sylfaen" w:eastAsia="Calibri" w:hAnsi="Sylfaen" w:cs="Calibri"/>
          <w:lang w:val="ka-GE"/>
        </w:rPr>
        <w:t xml:space="preserve"> სამი წლის განმავლობაში </w:t>
      </w:r>
      <w:r w:rsidR="008642F6">
        <w:rPr>
          <w:rFonts w:ascii="Sylfaen" w:eastAsia="Calibri" w:hAnsi="Sylfaen" w:cs="Calibri"/>
          <w:lang w:val="ka-GE"/>
        </w:rPr>
        <w:t>არათანაბრად გადანაწ</w:t>
      </w:r>
      <w:r w:rsidR="006671AF">
        <w:rPr>
          <w:rFonts w:ascii="Sylfaen" w:eastAsia="Calibri" w:hAnsi="Sylfaen" w:cs="Calibri"/>
          <w:lang w:val="ka-GE"/>
        </w:rPr>
        <w:t>ილებაც შესაძლებელია</w:t>
      </w:r>
      <w:r w:rsidR="001B0D83">
        <w:rPr>
          <w:rFonts w:ascii="Sylfaen" w:eastAsia="Calibri" w:hAnsi="Sylfaen" w:cs="Calibri"/>
          <w:lang w:val="ka-GE"/>
        </w:rPr>
        <w:t>. პროგრამის ფარგლებში  გათვალისწინებულია შემდეგი</w:t>
      </w:r>
      <w:r w:rsidR="0023042E" w:rsidRPr="001B0D83">
        <w:rPr>
          <w:rFonts w:ascii="Calibri" w:eastAsia="Calibri" w:hAnsi="Calibri" w:cs="Calibri"/>
          <w:lang w:val="ka-GE"/>
        </w:rPr>
        <w:t>:</w:t>
      </w:r>
    </w:p>
    <w:p w:rsidR="00AC643E" w:rsidRPr="001B0D83" w:rsidRDefault="00AC643E">
      <w:pPr>
        <w:rPr>
          <w:rFonts w:ascii="Calibri" w:eastAsia="Calibri" w:hAnsi="Calibri" w:cs="Calibri"/>
          <w:b/>
          <w:color w:val="4A86E8"/>
          <w:lang w:val="ka-GE"/>
        </w:rPr>
      </w:pPr>
    </w:p>
    <w:p w:rsidR="00AC643E" w:rsidRPr="001B0D83" w:rsidRDefault="00B24A74">
      <w:pPr>
        <w:spacing w:line="240" w:lineRule="auto"/>
        <w:rPr>
          <w:rFonts w:ascii="Sylfaen" w:eastAsia="Calibri" w:hAnsi="Sylfaen" w:cs="Calibri"/>
          <w:lang w:val="ka-GE"/>
        </w:rPr>
      </w:pPr>
      <w:r>
        <w:rPr>
          <w:rFonts w:ascii="Sylfaen" w:eastAsia="Calibri" w:hAnsi="Sylfaen" w:cs="Calibri"/>
          <w:b/>
          <w:lang w:val="ka-GE"/>
        </w:rPr>
        <w:t xml:space="preserve">წვდომა </w:t>
      </w:r>
      <w:r w:rsidR="0023042E" w:rsidRPr="001B0D83">
        <w:rPr>
          <w:rFonts w:ascii="Calibri" w:eastAsia="Calibri" w:hAnsi="Calibri" w:cs="Calibri"/>
          <w:b/>
          <w:lang w:val="ka-GE"/>
        </w:rPr>
        <w:t>BMJ Learning</w:t>
      </w:r>
      <w:r w:rsidR="001B0D83">
        <w:rPr>
          <w:rFonts w:ascii="Sylfaen" w:eastAsia="Calibri" w:hAnsi="Sylfaen" w:cs="Calibri"/>
          <w:b/>
          <w:lang w:val="ka-GE"/>
        </w:rPr>
        <w:t>-სადა</w:t>
      </w:r>
      <w:r w:rsidR="0023042E" w:rsidRPr="001B0D83">
        <w:rPr>
          <w:rFonts w:ascii="Calibri" w:eastAsia="Calibri" w:hAnsi="Calibri" w:cs="Calibri"/>
          <w:b/>
          <w:lang w:val="ka-GE"/>
        </w:rPr>
        <w:t xml:space="preserve"> BMJ Best Practice</w:t>
      </w:r>
      <w:r w:rsidR="001B0D83">
        <w:rPr>
          <w:rFonts w:ascii="Sylfaen" w:eastAsia="Calibri" w:hAnsi="Sylfaen" w:cs="Calibri"/>
          <w:b/>
          <w:lang w:val="ka-GE"/>
        </w:rPr>
        <w:t>-</w:t>
      </w:r>
      <w:r>
        <w:rPr>
          <w:rFonts w:ascii="Sylfaen" w:eastAsia="Calibri" w:hAnsi="Sylfaen" w:cs="Calibri"/>
          <w:b/>
          <w:lang w:val="ka-GE"/>
        </w:rPr>
        <w:t>სთან</w:t>
      </w:r>
      <w:r w:rsidR="0023042E" w:rsidRPr="001B0D83">
        <w:rPr>
          <w:rFonts w:ascii="Calibri" w:eastAsia="Calibri" w:hAnsi="Calibri" w:cs="Calibri"/>
          <w:b/>
          <w:lang w:val="ka-GE"/>
        </w:rPr>
        <w:t xml:space="preserve">BMJ CDS </w:t>
      </w:r>
      <w:r w:rsidR="001B0D83">
        <w:rPr>
          <w:rFonts w:ascii="Sylfaen" w:eastAsia="Calibri" w:hAnsi="Sylfaen" w:cs="Calibri"/>
          <w:b/>
          <w:lang w:val="ka-GE"/>
        </w:rPr>
        <w:t>ვებ პორტალის საშუალებით</w:t>
      </w:r>
    </w:p>
    <w:p w:rsidR="00AC643E" w:rsidRPr="00DC3071" w:rsidRDefault="0023042E">
      <w:pPr>
        <w:widowControl w:val="0"/>
        <w:rPr>
          <w:rFonts w:ascii="Calibri" w:eastAsia="Calibri" w:hAnsi="Calibri" w:cs="Calibri"/>
          <w:lang w:val="ka-GE"/>
        </w:rPr>
      </w:pPr>
      <w:r w:rsidRPr="00DC3071">
        <w:rPr>
          <w:rFonts w:ascii="Calibri" w:eastAsia="Calibri" w:hAnsi="Calibri" w:cs="Calibri"/>
          <w:lang w:val="ka-GE"/>
        </w:rPr>
        <w:t>BM</w:t>
      </w:r>
      <w:r w:rsidR="001B0D83" w:rsidRPr="00DC3071">
        <w:rPr>
          <w:rFonts w:ascii="Calibri" w:eastAsia="Calibri" w:hAnsi="Calibri" w:cs="Calibri"/>
          <w:lang w:val="ka-GE"/>
        </w:rPr>
        <w:t>J</w:t>
      </w:r>
      <w:r w:rsidR="001B0D83">
        <w:rPr>
          <w:rFonts w:ascii="Sylfaen" w:eastAsia="Calibri" w:hAnsi="Sylfaen" w:cs="Calibri"/>
          <w:lang w:val="ka-GE"/>
        </w:rPr>
        <w:t xml:space="preserve">-ის ქართული </w:t>
      </w:r>
      <w:r w:rsidRPr="00DC3071">
        <w:rPr>
          <w:rFonts w:ascii="Calibri" w:eastAsia="Calibri" w:hAnsi="Calibri" w:cs="Calibri"/>
          <w:lang w:val="ka-GE"/>
        </w:rPr>
        <w:t>CDS web portal</w:t>
      </w:r>
      <w:r w:rsidR="001B0D83">
        <w:rPr>
          <w:rFonts w:ascii="Sylfaen" w:eastAsia="Calibri" w:hAnsi="Sylfaen" w:cs="Calibri"/>
          <w:lang w:val="ka-GE"/>
        </w:rPr>
        <w:t>-ის მეშვეობით ქართვე</w:t>
      </w:r>
      <w:r w:rsidR="00DC3071">
        <w:rPr>
          <w:rFonts w:ascii="Sylfaen" w:eastAsia="Calibri" w:hAnsi="Sylfaen" w:cs="Calibri"/>
          <w:lang w:val="ka-GE"/>
        </w:rPr>
        <w:t>ლ ექიმებს ექნებათ წვდომა</w:t>
      </w:r>
      <w:r w:rsidRPr="00DC3071">
        <w:rPr>
          <w:rFonts w:ascii="Calibri" w:eastAsia="Calibri" w:hAnsi="Calibri" w:cs="Calibri"/>
          <w:lang w:val="ka-GE"/>
        </w:rPr>
        <w:t>:</w:t>
      </w:r>
    </w:p>
    <w:p w:rsidR="00AC643E" w:rsidRPr="00DC3071" w:rsidRDefault="00DC3071">
      <w:pPr>
        <w:widowControl w:val="0"/>
        <w:numPr>
          <w:ilvl w:val="0"/>
          <w:numId w:val="5"/>
        </w:numPr>
        <w:rPr>
          <w:rFonts w:ascii="Calibri" w:eastAsia="Calibri" w:hAnsi="Calibri" w:cs="Calibri"/>
          <w:lang w:val="ka-GE"/>
        </w:rPr>
      </w:pPr>
      <w:r w:rsidRPr="00DC3071">
        <w:rPr>
          <w:rFonts w:ascii="Calibri" w:eastAsia="Calibri" w:hAnsi="Calibri" w:cs="Calibri"/>
          <w:lang w:val="ka-GE"/>
        </w:rPr>
        <w:t>BMJ Learning</w:t>
      </w:r>
      <w:r>
        <w:rPr>
          <w:rFonts w:ascii="Sylfaen" w:eastAsia="Calibri" w:hAnsi="Sylfaen" w:cs="Calibri"/>
          <w:lang w:val="ka-GE"/>
        </w:rPr>
        <w:t>-ისა და</w:t>
      </w:r>
      <w:r w:rsidR="0023042E" w:rsidRPr="00DC3071">
        <w:rPr>
          <w:rFonts w:ascii="Calibri" w:eastAsia="Calibri" w:hAnsi="Calibri" w:cs="Calibri"/>
          <w:lang w:val="ka-GE"/>
        </w:rPr>
        <w:t xml:space="preserve"> BMJ Best Practice</w:t>
      </w:r>
      <w:r>
        <w:rPr>
          <w:rFonts w:ascii="Sylfaen" w:eastAsia="Calibri" w:hAnsi="Sylfaen" w:cs="Calibri"/>
          <w:lang w:val="ka-GE"/>
        </w:rPr>
        <w:t xml:space="preserve">-ის ქართულ და ინგლისურ </w:t>
      </w:r>
      <w:r w:rsidR="00B24A74">
        <w:rPr>
          <w:rFonts w:ascii="Sylfaen" w:eastAsia="Calibri" w:hAnsi="Sylfaen" w:cs="Calibri"/>
          <w:lang w:val="ka-GE"/>
        </w:rPr>
        <w:t>ვერსიასთან</w:t>
      </w:r>
      <w:r w:rsidR="0023042E" w:rsidRPr="00DC3071">
        <w:rPr>
          <w:rFonts w:ascii="Calibri" w:eastAsia="Calibri" w:hAnsi="Calibri" w:cs="Calibri"/>
          <w:lang w:val="ka-GE"/>
        </w:rPr>
        <w:t>2022</w:t>
      </w:r>
      <w:r>
        <w:rPr>
          <w:rFonts w:ascii="Sylfaen" w:eastAsia="Calibri" w:hAnsi="Sylfaen" w:cs="Calibri"/>
          <w:lang w:val="ka-GE"/>
        </w:rPr>
        <w:t xml:space="preserve"> წლ</w:t>
      </w:r>
      <w:r w:rsidR="00B24A74">
        <w:rPr>
          <w:rFonts w:ascii="Sylfaen" w:eastAsia="Calibri" w:hAnsi="Sylfaen" w:cs="Calibri"/>
          <w:lang w:val="ka-GE"/>
        </w:rPr>
        <w:t>ის 31 დეკემბრ</w:t>
      </w:r>
      <w:r>
        <w:rPr>
          <w:rFonts w:ascii="Sylfaen" w:eastAsia="Calibri" w:hAnsi="Sylfaen" w:cs="Calibri"/>
          <w:lang w:val="ka-GE"/>
        </w:rPr>
        <w:t>ამდე</w:t>
      </w:r>
    </w:p>
    <w:p w:rsidR="00AC643E" w:rsidRPr="00DC3071" w:rsidRDefault="0023042E">
      <w:pPr>
        <w:widowControl w:val="0"/>
        <w:numPr>
          <w:ilvl w:val="0"/>
          <w:numId w:val="5"/>
        </w:numPr>
        <w:rPr>
          <w:rFonts w:ascii="Calibri" w:eastAsia="Calibri" w:hAnsi="Calibri" w:cs="Calibri"/>
          <w:lang w:val="ka-GE"/>
        </w:rPr>
      </w:pPr>
      <w:r w:rsidRPr="00DC3071">
        <w:rPr>
          <w:rFonts w:ascii="Calibri" w:eastAsia="Calibri" w:hAnsi="Calibri" w:cs="Calibri"/>
          <w:lang w:val="ka-GE"/>
        </w:rPr>
        <w:t>BMJ Best Practice</w:t>
      </w:r>
      <w:r w:rsidR="00DC3071">
        <w:rPr>
          <w:rFonts w:ascii="Sylfaen" w:eastAsia="Calibri" w:hAnsi="Sylfaen" w:cs="Calibri"/>
          <w:lang w:val="ka-GE"/>
        </w:rPr>
        <w:t>-ის აპლიკაციასთან, რომლის გამოყენებაც შეიძლება როგორც ონლაინ ისევე ოფლაინ რეჟიმში</w:t>
      </w:r>
    </w:p>
    <w:p w:rsidR="00AC643E" w:rsidRPr="00DC3071" w:rsidRDefault="00DC3071">
      <w:pPr>
        <w:widowControl w:val="0"/>
        <w:numPr>
          <w:ilvl w:val="0"/>
          <w:numId w:val="5"/>
        </w:numPr>
        <w:rPr>
          <w:rFonts w:ascii="Calibri" w:eastAsia="Calibri" w:hAnsi="Calibri" w:cs="Calibri"/>
          <w:lang w:val="ka-GE"/>
        </w:rPr>
      </w:pPr>
      <w:r>
        <w:rPr>
          <w:rFonts w:ascii="Sylfaen" w:eastAsia="Calibri" w:hAnsi="Sylfaen" w:cs="Calibri"/>
          <w:lang w:val="ka-GE"/>
        </w:rPr>
        <w:t xml:space="preserve">რუსულად ნათარგმნ </w:t>
      </w:r>
      <w:r w:rsidRPr="00DC3071">
        <w:rPr>
          <w:rFonts w:ascii="Calibri" w:eastAsia="Calibri" w:hAnsi="Calibri" w:cs="Calibri"/>
          <w:lang w:val="ka-GE"/>
        </w:rPr>
        <w:t>BMJ Learning</w:t>
      </w:r>
      <w:r>
        <w:rPr>
          <w:rFonts w:ascii="Sylfaen" w:eastAsia="Calibri" w:hAnsi="Sylfaen" w:cs="Calibri"/>
          <w:lang w:val="ka-GE"/>
        </w:rPr>
        <w:t>-ის მოდულებსა და</w:t>
      </w:r>
      <w:r w:rsidRPr="00DC3071">
        <w:rPr>
          <w:rFonts w:ascii="Calibri" w:eastAsia="Calibri" w:hAnsi="Calibri" w:cs="Calibri"/>
          <w:lang w:val="ka-GE"/>
        </w:rPr>
        <w:t xml:space="preserve"> BMJ Best Practice</w:t>
      </w:r>
      <w:r>
        <w:rPr>
          <w:rFonts w:ascii="Sylfaen" w:eastAsia="Calibri" w:hAnsi="Sylfaen" w:cs="Calibri"/>
          <w:lang w:val="ka-GE"/>
        </w:rPr>
        <w:t xml:space="preserve">-ის თემებთან </w:t>
      </w:r>
      <w:r w:rsidR="0023042E" w:rsidRPr="00DC3071">
        <w:rPr>
          <w:rFonts w:ascii="Calibri" w:eastAsia="Calibri" w:hAnsi="Calibri" w:cs="Calibri"/>
          <w:lang w:val="ka-GE"/>
        </w:rPr>
        <w:t>2020</w:t>
      </w:r>
      <w:r>
        <w:rPr>
          <w:rFonts w:ascii="Sylfaen" w:eastAsia="Calibri" w:hAnsi="Sylfaen" w:cs="Calibri"/>
          <w:lang w:val="ka-GE"/>
        </w:rPr>
        <w:t xml:space="preserve"> წლის 31 დეკემბრამდე დამატებითი საზღაურის გარეშე</w:t>
      </w:r>
      <w:r w:rsidR="0023042E" w:rsidRPr="00DC3071">
        <w:rPr>
          <w:rFonts w:ascii="Calibri" w:eastAsia="Calibri" w:hAnsi="Calibri" w:cs="Calibri"/>
          <w:lang w:val="ka-GE"/>
        </w:rPr>
        <w:t>.*</w:t>
      </w:r>
    </w:p>
    <w:p w:rsidR="00AC643E" w:rsidRPr="00DC3071" w:rsidRDefault="00AC643E">
      <w:pPr>
        <w:widowControl w:val="0"/>
        <w:rPr>
          <w:rFonts w:ascii="Calibri" w:eastAsia="Calibri" w:hAnsi="Calibri" w:cs="Calibri"/>
          <w:lang w:val="ka-GE"/>
        </w:rPr>
      </w:pPr>
    </w:p>
    <w:p w:rsidR="00AC643E" w:rsidRPr="00DC3071" w:rsidRDefault="0023042E">
      <w:pPr>
        <w:widowControl w:val="0"/>
        <w:rPr>
          <w:rFonts w:ascii="Calibri" w:eastAsia="Calibri" w:hAnsi="Calibri" w:cs="Calibri"/>
          <w:lang w:val="ka-GE"/>
        </w:rPr>
      </w:pPr>
      <w:r w:rsidRPr="00DC3071">
        <w:rPr>
          <w:rFonts w:ascii="Calibri" w:eastAsia="Calibri" w:hAnsi="Calibri" w:cs="Calibri"/>
          <w:lang w:val="ka-GE"/>
        </w:rPr>
        <w:t>*</w:t>
      </w:r>
      <w:r w:rsidR="00DC3071">
        <w:rPr>
          <w:rFonts w:ascii="Sylfaen" w:eastAsia="Calibri" w:hAnsi="Sylfaen" w:cs="Calibri"/>
          <w:lang w:val="ka-GE"/>
        </w:rPr>
        <w:t xml:space="preserve">თუ </w:t>
      </w:r>
      <w:r w:rsidRPr="00DC3071">
        <w:rPr>
          <w:rFonts w:ascii="Calibri" w:eastAsia="Calibri" w:hAnsi="Calibri" w:cs="Calibri"/>
          <w:lang w:val="ka-GE"/>
        </w:rPr>
        <w:t xml:space="preserve">BMJ Best Practice </w:t>
      </w:r>
      <w:r w:rsidR="00DC3071">
        <w:rPr>
          <w:rFonts w:ascii="Sylfaen" w:eastAsia="Calibri" w:hAnsi="Sylfaen" w:cs="Calibri"/>
          <w:lang w:val="ka-GE"/>
        </w:rPr>
        <w:t xml:space="preserve">თემებისა და </w:t>
      </w:r>
      <w:r w:rsidRPr="00DC3071">
        <w:rPr>
          <w:rFonts w:ascii="Calibri" w:eastAsia="Calibri" w:hAnsi="Calibri" w:cs="Calibri"/>
          <w:lang w:val="ka-GE"/>
        </w:rPr>
        <w:t xml:space="preserve">BMJ Learning </w:t>
      </w:r>
      <w:r w:rsidR="00DC3071">
        <w:rPr>
          <w:rFonts w:ascii="Sylfaen" w:eastAsia="Calibri" w:hAnsi="Sylfaen" w:cs="Calibri"/>
          <w:lang w:val="ka-GE"/>
        </w:rPr>
        <w:t xml:space="preserve">მოდულების რუსული განახლებების მხარდაჭერა </w:t>
      </w:r>
      <w:r w:rsidR="00AE3392">
        <w:rPr>
          <w:rFonts w:ascii="Sylfaen" w:eastAsia="Calibri" w:hAnsi="Sylfaen" w:cs="Calibri"/>
          <w:lang w:val="ka-GE"/>
        </w:rPr>
        <w:t>შენარჩუნდ</w:t>
      </w:r>
      <w:r w:rsidR="00DC3071">
        <w:rPr>
          <w:rFonts w:ascii="Sylfaen" w:eastAsia="Calibri" w:hAnsi="Sylfaen" w:cs="Calibri"/>
          <w:lang w:val="ka-GE"/>
        </w:rPr>
        <w:t xml:space="preserve">ა რუსულ კონტენტთან წვდომას გავახანგრძლივებთ </w:t>
      </w:r>
      <w:r w:rsidRPr="00DC3071">
        <w:rPr>
          <w:rFonts w:ascii="Calibri" w:eastAsia="Calibri" w:hAnsi="Calibri" w:cs="Calibri"/>
          <w:lang w:val="ka-GE"/>
        </w:rPr>
        <w:t>2022</w:t>
      </w:r>
      <w:r w:rsidR="00DC3071">
        <w:rPr>
          <w:rFonts w:ascii="Sylfaen" w:eastAsia="Calibri" w:hAnsi="Sylfaen" w:cs="Calibri"/>
          <w:lang w:val="ka-GE"/>
        </w:rPr>
        <w:t xml:space="preserve"> წლამდე</w:t>
      </w:r>
      <w:r w:rsidRPr="00DC3071">
        <w:rPr>
          <w:rFonts w:ascii="Calibri" w:eastAsia="Calibri" w:hAnsi="Calibri" w:cs="Calibri"/>
          <w:lang w:val="ka-GE"/>
        </w:rPr>
        <w:t xml:space="preserve">. </w:t>
      </w:r>
    </w:p>
    <w:p w:rsidR="00434175" w:rsidRPr="008642F6" w:rsidRDefault="00434175" w:rsidP="00434175">
      <w:pPr>
        <w:widowControl w:val="0"/>
        <w:pBdr>
          <w:top w:val="nil"/>
          <w:left w:val="nil"/>
          <w:bottom w:val="nil"/>
          <w:right w:val="nil"/>
          <w:between w:val="nil"/>
        </w:pBdr>
        <w:rPr>
          <w:rFonts w:ascii="Calibri" w:eastAsia="Calibri" w:hAnsi="Calibri" w:cs="Calibri"/>
          <w:b/>
          <w:lang w:val="ka-GE"/>
        </w:rPr>
      </w:pPr>
      <w:r>
        <w:rPr>
          <w:rFonts w:ascii="Sylfaen" w:eastAsia="Calibri" w:hAnsi="Sylfaen" w:cs="Calibri"/>
          <w:lang w:val="ka-GE"/>
        </w:rPr>
        <w:t xml:space="preserve">ლიცენზიის გადასახადი მოიცავს </w:t>
      </w:r>
      <w:r>
        <w:rPr>
          <w:rFonts w:ascii="Sylfaen" w:eastAsia="Calibri" w:hAnsi="Sylfaen" w:cs="Calibri"/>
          <w:u w:val="single"/>
          <w:lang w:val="ka-GE"/>
        </w:rPr>
        <w:t>ქართულად უკვე ნათარგმნი</w:t>
      </w:r>
      <w:r w:rsidRPr="008642F6">
        <w:rPr>
          <w:rFonts w:ascii="Calibri" w:eastAsia="Calibri" w:hAnsi="Calibri" w:cs="Calibri"/>
          <w:u w:val="single"/>
          <w:lang w:val="ka-GE"/>
        </w:rPr>
        <w:t xml:space="preserve"> BMJ Best Practice</w:t>
      </w:r>
      <w:r>
        <w:rPr>
          <w:rFonts w:ascii="Sylfaen" w:eastAsia="Calibri" w:hAnsi="Sylfaen" w:cs="Calibri"/>
          <w:u w:val="single"/>
          <w:lang w:val="ka-GE"/>
        </w:rPr>
        <w:t xml:space="preserve">-ის 318 თემისა და </w:t>
      </w:r>
      <w:r w:rsidRPr="008642F6">
        <w:rPr>
          <w:rFonts w:ascii="Calibri" w:eastAsia="Calibri" w:hAnsi="Calibri" w:cs="Calibri"/>
          <w:u w:val="single"/>
          <w:lang w:val="ka-GE"/>
        </w:rPr>
        <w:t>BMJ Learning</w:t>
      </w:r>
      <w:r>
        <w:rPr>
          <w:rFonts w:ascii="Sylfaen" w:eastAsia="Calibri" w:hAnsi="Sylfaen" w:cs="Calibri"/>
          <w:u w:val="single"/>
          <w:lang w:val="ka-GE"/>
        </w:rPr>
        <w:t>-ის 138 მოდულის თარგმანის განახლებებს</w:t>
      </w:r>
      <w:r w:rsidRPr="008642F6">
        <w:rPr>
          <w:rFonts w:ascii="Calibri" w:eastAsia="Calibri" w:hAnsi="Calibri" w:cs="Calibri"/>
          <w:u w:val="single"/>
          <w:lang w:val="ka-GE"/>
        </w:rPr>
        <w:t>.</w:t>
      </w:r>
      <w:r>
        <w:rPr>
          <w:rFonts w:ascii="Sylfaen" w:eastAsia="Calibri" w:hAnsi="Sylfaen" w:cs="Calibri"/>
          <w:lang w:val="ka-GE"/>
        </w:rPr>
        <w:t xml:space="preserve">განახლებები დაიწყება </w:t>
      </w:r>
      <w:r w:rsidRPr="008642F6">
        <w:rPr>
          <w:rFonts w:ascii="Calibri" w:eastAsia="Calibri" w:hAnsi="Calibri" w:cs="Calibri"/>
          <w:lang w:val="ka-GE"/>
        </w:rPr>
        <w:t>2021</w:t>
      </w:r>
      <w:r>
        <w:rPr>
          <w:rFonts w:ascii="Sylfaen" w:eastAsia="Calibri" w:hAnsi="Sylfaen" w:cs="Calibri"/>
          <w:lang w:val="ka-GE"/>
        </w:rPr>
        <w:t xml:space="preserve"> წლის იანვრიდანდა განხორციელდება განახლების ერთი ციკლი ამ დროის განმავლობაში</w:t>
      </w:r>
      <w:r w:rsidRPr="008642F6">
        <w:rPr>
          <w:rFonts w:ascii="Calibri" w:eastAsia="Calibri" w:hAnsi="Calibri" w:cs="Calibri"/>
          <w:lang w:val="ka-GE"/>
        </w:rPr>
        <w:t xml:space="preserve">. </w:t>
      </w:r>
    </w:p>
    <w:p w:rsidR="00AC643E" w:rsidRDefault="00AC643E">
      <w:pPr>
        <w:widowControl w:val="0"/>
        <w:rPr>
          <w:rFonts w:ascii="Sylfaen" w:eastAsia="Calibri" w:hAnsi="Sylfaen" w:cs="Calibri"/>
          <w:lang w:val="ka-GE"/>
        </w:rPr>
      </w:pPr>
    </w:p>
    <w:p w:rsidR="00434175" w:rsidRDefault="00434175">
      <w:pPr>
        <w:widowControl w:val="0"/>
        <w:rPr>
          <w:rFonts w:ascii="Sylfaen" w:eastAsia="Calibri" w:hAnsi="Sylfaen" w:cs="Calibri"/>
          <w:lang w:val="ka-GE"/>
        </w:rPr>
      </w:pPr>
    </w:p>
    <w:p w:rsidR="00434175" w:rsidRDefault="00434175" w:rsidP="00434175">
      <w:pPr>
        <w:pStyle w:val="Heading2"/>
        <w:tabs>
          <w:tab w:val="left" w:pos="7545"/>
        </w:tabs>
        <w:rPr>
          <w:rFonts w:ascii="Sylfaen" w:eastAsia="Calibri" w:hAnsi="Sylfaen" w:cs="Calibri"/>
          <w:color w:val="548DD4"/>
          <w:lang w:val="ka-GE"/>
        </w:rPr>
      </w:pPr>
      <w:r>
        <w:rPr>
          <w:rFonts w:ascii="Sylfaen" w:eastAsia="Calibri" w:hAnsi="Sylfaen" w:cs="Calibri"/>
          <w:color w:val="548DD4"/>
          <w:lang w:val="ka-GE"/>
        </w:rPr>
        <w:lastRenderedPageBreak/>
        <w:t>ალტერნატიული შეთავაზება</w:t>
      </w:r>
    </w:p>
    <w:p w:rsidR="00434175" w:rsidRPr="00FF6F6A" w:rsidRDefault="00434175" w:rsidP="00434175">
      <w:pPr>
        <w:rPr>
          <w:rFonts w:ascii="Sylfaen" w:hAnsi="Sylfaen"/>
          <w:lang w:val="ka-GE"/>
        </w:rPr>
      </w:pPr>
      <w:r>
        <w:rPr>
          <w:rFonts w:ascii="Sylfaen" w:hAnsi="Sylfaen"/>
          <w:lang w:val="ka-GE"/>
        </w:rPr>
        <w:t xml:space="preserve">ქართული მხარის მოთხოვნით </w:t>
      </w:r>
      <w:r w:rsidRPr="00700CA3">
        <w:rPr>
          <w:rFonts w:ascii="Sylfaen" w:hAnsi="Sylfaen"/>
          <w:lang w:val="ka-GE"/>
        </w:rPr>
        <w:t>BMJ-</w:t>
      </w:r>
      <w:r>
        <w:rPr>
          <w:rFonts w:ascii="Sylfaen" w:hAnsi="Sylfaen"/>
          <w:lang w:val="ka-GE"/>
        </w:rPr>
        <w:t xml:space="preserve">მ განიხილა წინადადება პროექტის განფასებაზე ქართული თარგმანის გარეშე. წინადადების მომზადების მიზნით </w:t>
      </w:r>
      <w:r w:rsidRPr="001057DD">
        <w:rPr>
          <w:rFonts w:ascii="Sylfaen" w:hAnsi="Sylfaen"/>
          <w:lang w:val="ka-GE"/>
        </w:rPr>
        <w:t>BMJ-</w:t>
      </w:r>
      <w:r>
        <w:rPr>
          <w:rFonts w:ascii="Sylfaen" w:hAnsi="Sylfaen"/>
          <w:lang w:val="ka-GE"/>
        </w:rPr>
        <w:t>მ ჩაატარა ფოკუს-ჯგუფები ავერსის კლინიკაში, კურაციოსა და მედიკორში. სადაც როგორც ექიმებმა ისე მენეჯმეტმა გამოთქვა მზაობა დაეფარა ლიცენზიის ღირებულების საფასური, მისი ხელმისაწვდომობის შემთხვევაში. ქართულ</w:t>
      </w:r>
      <w:bookmarkStart w:id="1" w:name="_GoBack"/>
      <w:bookmarkEnd w:id="1"/>
      <w:r>
        <w:rPr>
          <w:rFonts w:ascii="Sylfaen" w:hAnsi="Sylfaen"/>
          <w:lang w:val="ka-GE"/>
        </w:rPr>
        <w:t>ენოვან რესურსებზე ინტერესის გათვალისწინებით</w:t>
      </w:r>
      <w:r w:rsidRPr="001057DD">
        <w:rPr>
          <w:rFonts w:ascii="Sylfaen" w:hAnsi="Sylfaen"/>
          <w:lang w:val="ka-GE"/>
        </w:rPr>
        <w:t>, BMJ</w:t>
      </w:r>
      <w:r>
        <w:rPr>
          <w:rFonts w:ascii="Sylfaen" w:hAnsi="Sylfaen"/>
          <w:lang w:val="ka-GE"/>
        </w:rPr>
        <w:t xml:space="preserve"> რეკომენდაციას უწევს</w:t>
      </w:r>
      <w:r w:rsidRPr="001057DD">
        <w:rPr>
          <w:rFonts w:ascii="Sylfaen" w:hAnsi="Sylfaen"/>
          <w:lang w:val="ka-GE"/>
        </w:rPr>
        <w:t xml:space="preserve"> BMJ Best Practice</w:t>
      </w:r>
      <w:r>
        <w:rPr>
          <w:rFonts w:ascii="Sylfaen" w:hAnsi="Sylfaen"/>
          <w:lang w:val="ka-GE"/>
        </w:rPr>
        <w:t>-ისა და</w:t>
      </w:r>
      <w:r w:rsidRPr="001057DD">
        <w:rPr>
          <w:rFonts w:ascii="Sylfaen" w:hAnsi="Sylfaen"/>
          <w:lang w:val="ka-GE"/>
        </w:rPr>
        <w:t xml:space="preserve"> BMJ Learning </w:t>
      </w:r>
      <w:r>
        <w:rPr>
          <w:rFonts w:ascii="Sylfaen" w:hAnsi="Sylfaen"/>
          <w:lang w:val="ka-GE"/>
        </w:rPr>
        <w:t>წვდომის გაგრძელებას როგორც ინგლისურად ისე ქართულად</w:t>
      </w:r>
      <w:r w:rsidRPr="001057DD">
        <w:rPr>
          <w:rFonts w:ascii="Sylfaen" w:hAnsi="Sylfaen"/>
          <w:lang w:val="ka-GE"/>
        </w:rPr>
        <w:t>.</w:t>
      </w:r>
      <w:r>
        <w:rPr>
          <w:rFonts w:ascii="Sylfaen" w:hAnsi="Sylfaen"/>
          <w:lang w:val="ka-GE"/>
        </w:rPr>
        <w:t xml:space="preserve"> მიუხედავად ამისა, დაფინანსების სირთულეების გათვალისწინებით, გთავაზობთ კრეატიულ კომპრომისს, რომელიც საშუალებას მისცემს ქართველ ექიმებს ჰქონდეთ წვდომა მომდევნო 3 წლის განმავლობაში და უზრუნველყოფს განახლებებს ქართულ ენაზე. საერთო ღირებულება რჩება იგივე </w:t>
      </w:r>
      <w:r w:rsidRPr="00FF6F6A">
        <w:rPr>
          <w:rFonts w:ascii="Sylfaen" w:hAnsi="Sylfaen"/>
          <w:lang w:val="ka-GE"/>
        </w:rPr>
        <w:t xml:space="preserve">(874,950 </w:t>
      </w:r>
      <w:r>
        <w:rPr>
          <w:rFonts w:ascii="Sylfaen" w:hAnsi="Sylfaen"/>
          <w:lang w:val="ka-GE"/>
        </w:rPr>
        <w:t>აშშ დოლარი</w:t>
      </w:r>
      <w:r w:rsidRPr="00FF6F6A">
        <w:rPr>
          <w:rFonts w:ascii="Sylfaen" w:hAnsi="Sylfaen"/>
          <w:lang w:val="ka-GE"/>
        </w:rPr>
        <w:t xml:space="preserve">), </w:t>
      </w:r>
      <w:r>
        <w:rPr>
          <w:rFonts w:ascii="Sylfaen" w:hAnsi="Sylfaen"/>
          <w:lang w:val="ka-GE"/>
        </w:rPr>
        <w:t>მიუხედავად ამისა</w:t>
      </w:r>
      <w:r w:rsidRPr="00FF6F6A">
        <w:rPr>
          <w:rFonts w:ascii="Sylfaen" w:hAnsi="Sylfaen"/>
          <w:lang w:val="ka-GE"/>
        </w:rPr>
        <w:t xml:space="preserve">: </w:t>
      </w:r>
    </w:p>
    <w:p w:rsidR="00434175" w:rsidRPr="00700CA3" w:rsidRDefault="00434175" w:rsidP="00434175">
      <w:pPr>
        <w:pStyle w:val="ListParagraph"/>
        <w:numPr>
          <w:ilvl w:val="0"/>
          <w:numId w:val="7"/>
        </w:numPr>
        <w:rPr>
          <w:rFonts w:ascii="Sylfaen" w:hAnsi="Sylfaen"/>
          <w:lang w:val="ka-GE"/>
        </w:rPr>
      </w:pPr>
      <w:r w:rsidRPr="00700CA3">
        <w:rPr>
          <w:rFonts w:ascii="Sylfaen" w:hAnsi="Sylfaen"/>
          <w:lang w:val="ka-GE"/>
        </w:rPr>
        <w:t xml:space="preserve">სამინისტრო გადაიხდის ლიცენზიებისა და თარგმანის საერთო ღირებულების მხოლოდ 75%-ს; 43.75აშშ დოლარს თითოეულ ლიცენზიაზე 3 წლის განმავლობაში 15,000 ლიცენზიის შესყიდვის პირობით (5,000 ექიმის ექვივალენტი წელიწადში). საერთო ღირებულება სამინისტროსთვის იქნება 656,212 აშშ დოლარი 3 წლის განმავლობაში. </w:t>
      </w:r>
    </w:p>
    <w:p w:rsidR="00434175" w:rsidRPr="00700CA3" w:rsidRDefault="00434175" w:rsidP="00434175">
      <w:pPr>
        <w:pStyle w:val="ListParagraph"/>
        <w:numPr>
          <w:ilvl w:val="0"/>
          <w:numId w:val="7"/>
        </w:numPr>
        <w:rPr>
          <w:rFonts w:ascii="Sylfaen" w:hAnsi="Sylfaen"/>
          <w:lang w:val="ka-GE"/>
        </w:rPr>
      </w:pPr>
      <w:r w:rsidRPr="00700CA3">
        <w:rPr>
          <w:rFonts w:ascii="Sylfaen" w:hAnsi="Sylfaen"/>
          <w:lang w:val="ka-GE"/>
        </w:rPr>
        <w:t xml:space="preserve">BMJ მიაწოდებს წვდომას ქართულ და ინგლისურ ვერსიებზე და იმპლემენტაციის მხარდაჭერას 2020 წლის ბოლომდე. </w:t>
      </w:r>
    </w:p>
    <w:p w:rsidR="00434175" w:rsidRPr="00700CA3" w:rsidRDefault="00434175" w:rsidP="00434175">
      <w:pPr>
        <w:pStyle w:val="ListParagraph"/>
        <w:numPr>
          <w:ilvl w:val="0"/>
          <w:numId w:val="7"/>
        </w:numPr>
        <w:rPr>
          <w:rFonts w:ascii="Sylfaen" w:hAnsi="Sylfaen"/>
          <w:lang w:val="ka-GE"/>
        </w:rPr>
      </w:pPr>
      <w:r w:rsidRPr="00700CA3">
        <w:rPr>
          <w:rFonts w:ascii="Sylfaen" w:hAnsi="Sylfaen"/>
          <w:lang w:val="ka-GE"/>
        </w:rPr>
        <w:t xml:space="preserve">2020 წლის განმავლობაში BMJ და სამინისტრო ერთობლივად მოიძიებენ კონტრაქტის ღირებულების დამატებით 25%-ს: 218,738 აშშ დოლარს. თუ ეს ვერ მოხერხდება 2020 წლის დეკემბრამდე, ქართული კონტენტი ამოღებული იქნება CDS ვებპორტალიდან, ექიმებს 2022 წლის დეკემბრამდე ექნებათ წვდომა BMJ Learning-ისა და BMJ Best Practice-ის </w:t>
      </w:r>
      <w:r w:rsidR="00895F16">
        <w:rPr>
          <w:rFonts w:ascii="Sylfaen" w:hAnsi="Sylfaen"/>
          <w:lang w:val="ka-GE"/>
        </w:rPr>
        <w:t xml:space="preserve">მხოლოდ </w:t>
      </w:r>
      <w:r w:rsidRPr="00700CA3">
        <w:rPr>
          <w:rFonts w:ascii="Sylfaen" w:hAnsi="Sylfaen"/>
          <w:lang w:val="ka-GE"/>
        </w:rPr>
        <w:t>ინგლისურ ვერსიაზე</w:t>
      </w:r>
      <w:r w:rsidR="005B5737">
        <w:rPr>
          <w:rFonts w:ascii="Sylfaen" w:hAnsi="Sylfaen"/>
          <w:lang w:val="ka-GE"/>
        </w:rPr>
        <w:t>.</w:t>
      </w:r>
    </w:p>
    <w:p w:rsidR="00434175" w:rsidRDefault="00434175" w:rsidP="00434175">
      <w:pPr>
        <w:pStyle w:val="Heading2"/>
        <w:tabs>
          <w:tab w:val="left" w:pos="7545"/>
        </w:tabs>
        <w:rPr>
          <w:rFonts w:ascii="Sylfaen" w:eastAsia="Calibri" w:hAnsi="Sylfaen" w:cs="Calibri"/>
          <w:color w:val="548DD4"/>
          <w:lang w:val="ka-GE"/>
        </w:rPr>
      </w:pPr>
    </w:p>
    <w:p w:rsidR="00434175" w:rsidRPr="00434175" w:rsidRDefault="00434175">
      <w:pPr>
        <w:widowControl w:val="0"/>
        <w:rPr>
          <w:rFonts w:ascii="Sylfaen" w:eastAsia="Calibri" w:hAnsi="Sylfaen" w:cs="Calibri"/>
          <w:lang w:val="ka-GE"/>
        </w:rPr>
      </w:pPr>
    </w:p>
    <w:p w:rsidR="00AC643E" w:rsidRPr="008642F6" w:rsidRDefault="00AC643E">
      <w:pPr>
        <w:widowControl w:val="0"/>
        <w:pBdr>
          <w:top w:val="nil"/>
          <w:left w:val="nil"/>
          <w:bottom w:val="nil"/>
          <w:right w:val="nil"/>
          <w:between w:val="nil"/>
        </w:pBdr>
        <w:rPr>
          <w:rFonts w:ascii="Calibri" w:eastAsia="Calibri" w:hAnsi="Calibri" w:cs="Calibri"/>
          <w:lang w:val="ka-GE"/>
        </w:rPr>
      </w:pPr>
    </w:p>
    <w:p w:rsidR="00AC643E" w:rsidRPr="008642F6" w:rsidRDefault="00AC643E">
      <w:pPr>
        <w:widowControl w:val="0"/>
        <w:pBdr>
          <w:top w:val="nil"/>
          <w:left w:val="nil"/>
          <w:bottom w:val="nil"/>
          <w:right w:val="nil"/>
          <w:between w:val="nil"/>
        </w:pBdr>
        <w:rPr>
          <w:rFonts w:ascii="Calibri" w:eastAsia="Calibri" w:hAnsi="Calibri" w:cs="Calibri"/>
          <w:lang w:val="ka-GE"/>
        </w:rPr>
      </w:pPr>
    </w:p>
    <w:sectPr w:rsidR="00AC643E" w:rsidRPr="008642F6" w:rsidSect="00F5665B">
      <w:footerReference w:type="default" r:id="rId7"/>
      <w:headerReference w:type="first" r:id="rId8"/>
      <w:footerReference w:type="first" r:id="rId9"/>
      <w:pgSz w:w="11909" w:h="16834"/>
      <w:pgMar w:top="1440" w:right="1440" w:bottom="1440" w:left="1440" w:header="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457" w:rsidRDefault="00497457">
      <w:pPr>
        <w:spacing w:line="240" w:lineRule="auto"/>
      </w:pPr>
      <w:r>
        <w:separator/>
      </w:r>
    </w:p>
  </w:endnote>
  <w:endnote w:type="continuationSeparator" w:id="1">
    <w:p w:rsidR="00497457" w:rsidRDefault="004974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3E" w:rsidRDefault="00A368E0">
    <w:pPr>
      <w:jc w:val="center"/>
    </w:pPr>
    <w:r>
      <w:fldChar w:fldCharType="begin"/>
    </w:r>
    <w:r w:rsidR="0023042E">
      <w:instrText>PAGE</w:instrText>
    </w:r>
    <w:r>
      <w:fldChar w:fldCharType="separate"/>
    </w:r>
    <w:r w:rsidR="00895F16">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3E" w:rsidRDefault="0023042E">
    <w:pPr>
      <w:widowControl w:val="0"/>
      <w:tabs>
        <w:tab w:val="center" w:pos="4513"/>
        <w:tab w:val="right" w:pos="9026"/>
      </w:tabs>
      <w:spacing w:line="240" w:lineRule="auto"/>
    </w:pPr>
    <w:r>
      <w:rPr>
        <w:rFonts w:ascii="Calibri" w:eastAsia="Calibri" w:hAnsi="Calibri" w:cs="Calibri"/>
        <w:noProof/>
        <w:lang w:eastAsia="en-US"/>
      </w:rPr>
      <w:drawing>
        <wp:inline distT="19050" distB="19050" distL="19050" distR="19050">
          <wp:extent cx="5355206" cy="79251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55206" cy="792516"/>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457" w:rsidRDefault="00497457">
      <w:pPr>
        <w:spacing w:line="240" w:lineRule="auto"/>
      </w:pPr>
      <w:r>
        <w:separator/>
      </w:r>
    </w:p>
  </w:footnote>
  <w:footnote w:type="continuationSeparator" w:id="1">
    <w:p w:rsidR="00497457" w:rsidRDefault="00497457">
      <w:pPr>
        <w:spacing w:line="240" w:lineRule="auto"/>
      </w:pPr>
      <w:r>
        <w:continuationSeparator/>
      </w:r>
    </w:p>
  </w:footnote>
  <w:footnote w:id="2">
    <w:p w:rsidR="00AC643E" w:rsidRDefault="0023042E">
      <w:pPr>
        <w:spacing w:line="240" w:lineRule="auto"/>
        <w:rPr>
          <w:sz w:val="20"/>
          <w:szCs w:val="20"/>
        </w:rPr>
      </w:pPr>
      <w:r>
        <w:rPr>
          <w:vertAlign w:val="superscript"/>
        </w:rPr>
        <w:footnoteRef/>
      </w:r>
      <w:r w:rsidR="00DC3071">
        <w:rPr>
          <w:rFonts w:ascii="Sylfaen" w:hAnsi="Sylfaen"/>
          <w:sz w:val="20"/>
          <w:szCs w:val="20"/>
          <w:lang w:val="ka-GE"/>
        </w:rPr>
        <w:t>თითოული ლიცენზია ერთწლიანია</w:t>
      </w:r>
      <w:r>
        <w:rPr>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3E" w:rsidRDefault="0023042E">
    <w:pPr>
      <w:widowControl w:val="0"/>
      <w:tabs>
        <w:tab w:val="center" w:pos="4513"/>
        <w:tab w:val="right" w:pos="9026"/>
      </w:tabs>
      <w:spacing w:before="360" w:line="240" w:lineRule="auto"/>
      <w:ind w:left="-284"/>
    </w:pPr>
    <w:r>
      <w:rPr>
        <w:rFonts w:ascii="Calibri" w:eastAsia="Calibri" w:hAnsi="Calibri" w:cs="Calibri"/>
        <w:noProof/>
        <w:sz w:val="24"/>
        <w:szCs w:val="24"/>
        <w:lang w:eastAsia="en-US"/>
      </w:rPr>
      <w:drawing>
        <wp:inline distT="19050" distB="19050" distL="19050" distR="19050">
          <wp:extent cx="1678675" cy="103723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78675" cy="1037230"/>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93F"/>
    <w:multiLevelType w:val="hybridMultilevel"/>
    <w:tmpl w:val="B378A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E438D3"/>
    <w:multiLevelType w:val="multilevel"/>
    <w:tmpl w:val="5D0AD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D7C58C7"/>
    <w:multiLevelType w:val="multilevel"/>
    <w:tmpl w:val="421A6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3C86FFE"/>
    <w:multiLevelType w:val="hybridMultilevel"/>
    <w:tmpl w:val="4940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D00C68"/>
    <w:multiLevelType w:val="multilevel"/>
    <w:tmpl w:val="5F32927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B6525C3"/>
    <w:multiLevelType w:val="hybridMultilevel"/>
    <w:tmpl w:val="BE10E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692EDB"/>
    <w:multiLevelType w:val="multilevel"/>
    <w:tmpl w:val="A8ECF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40C1FD3"/>
    <w:multiLevelType w:val="multilevel"/>
    <w:tmpl w:val="2A1259AA"/>
    <w:lvl w:ilvl="0">
      <w:start w:val="1"/>
      <w:numFmt w:val="bullet"/>
      <w:lvlText w:val="●"/>
      <w:lvlJc w:val="left"/>
      <w:pPr>
        <w:ind w:left="720" w:hanging="360"/>
      </w:pPr>
      <w:rPr>
        <w:rFonts w:ascii="Arial" w:eastAsia="Arial" w:hAnsi="Arial" w:cs="Arial"/>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8A70AF8"/>
    <w:multiLevelType w:val="multilevel"/>
    <w:tmpl w:val="0882A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2"/>
  </w:num>
  <w:num w:numId="3">
    <w:abstractNumId w:val="7"/>
  </w:num>
  <w:num w:numId="4">
    <w:abstractNumId w:val="1"/>
  </w:num>
  <w:num w:numId="5">
    <w:abstractNumId w:val="6"/>
  </w:num>
  <w:num w:numId="6">
    <w:abstractNumId w:val="4"/>
  </w:num>
  <w:num w:numId="7">
    <w:abstractNumId w:val="0"/>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643E"/>
    <w:rsid w:val="00073B73"/>
    <w:rsid w:val="00083306"/>
    <w:rsid w:val="00091D48"/>
    <w:rsid w:val="001057DD"/>
    <w:rsid w:val="0016292A"/>
    <w:rsid w:val="001B0D83"/>
    <w:rsid w:val="001C7F5C"/>
    <w:rsid w:val="00206283"/>
    <w:rsid w:val="0023042E"/>
    <w:rsid w:val="002D2CDA"/>
    <w:rsid w:val="00316BC7"/>
    <w:rsid w:val="00360342"/>
    <w:rsid w:val="0037041F"/>
    <w:rsid w:val="00390E23"/>
    <w:rsid w:val="003F15AD"/>
    <w:rsid w:val="003F3349"/>
    <w:rsid w:val="00410D61"/>
    <w:rsid w:val="00434175"/>
    <w:rsid w:val="00481BA8"/>
    <w:rsid w:val="00497457"/>
    <w:rsid w:val="00564ABF"/>
    <w:rsid w:val="005B5737"/>
    <w:rsid w:val="005F1A32"/>
    <w:rsid w:val="006671AF"/>
    <w:rsid w:val="00700CA3"/>
    <w:rsid w:val="007815F2"/>
    <w:rsid w:val="007949DC"/>
    <w:rsid w:val="007D04CB"/>
    <w:rsid w:val="007D4FF1"/>
    <w:rsid w:val="0084281D"/>
    <w:rsid w:val="0085451C"/>
    <w:rsid w:val="008642F6"/>
    <w:rsid w:val="00895F16"/>
    <w:rsid w:val="008B1942"/>
    <w:rsid w:val="00916593"/>
    <w:rsid w:val="009E3973"/>
    <w:rsid w:val="00A368E0"/>
    <w:rsid w:val="00A87F2F"/>
    <w:rsid w:val="00A960BF"/>
    <w:rsid w:val="00AC643E"/>
    <w:rsid w:val="00AE3392"/>
    <w:rsid w:val="00AF497A"/>
    <w:rsid w:val="00B21C70"/>
    <w:rsid w:val="00B24A74"/>
    <w:rsid w:val="00B8229B"/>
    <w:rsid w:val="00BB1F64"/>
    <w:rsid w:val="00BB21FD"/>
    <w:rsid w:val="00BF1E1C"/>
    <w:rsid w:val="00D254E9"/>
    <w:rsid w:val="00D62E75"/>
    <w:rsid w:val="00D771FC"/>
    <w:rsid w:val="00DC3071"/>
    <w:rsid w:val="00DE4610"/>
    <w:rsid w:val="00DF3F11"/>
    <w:rsid w:val="00E86C7F"/>
    <w:rsid w:val="00EA2F43"/>
    <w:rsid w:val="00ED38C7"/>
    <w:rsid w:val="00EF3DEC"/>
    <w:rsid w:val="00F5665B"/>
    <w:rsid w:val="00FF6F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665B"/>
  </w:style>
  <w:style w:type="paragraph" w:styleId="Heading1">
    <w:name w:val="heading 1"/>
    <w:basedOn w:val="Normal"/>
    <w:next w:val="Normal"/>
    <w:rsid w:val="00F5665B"/>
    <w:pPr>
      <w:keepNext/>
      <w:keepLines/>
      <w:spacing w:before="400" w:after="120"/>
      <w:outlineLvl w:val="0"/>
    </w:pPr>
    <w:rPr>
      <w:sz w:val="40"/>
      <w:szCs w:val="40"/>
    </w:rPr>
  </w:style>
  <w:style w:type="paragraph" w:styleId="Heading2">
    <w:name w:val="heading 2"/>
    <w:basedOn w:val="Normal"/>
    <w:next w:val="Normal"/>
    <w:rsid w:val="00F5665B"/>
    <w:pPr>
      <w:keepNext/>
      <w:keepLines/>
      <w:spacing w:before="360" w:after="120"/>
      <w:outlineLvl w:val="1"/>
    </w:pPr>
    <w:rPr>
      <w:sz w:val="32"/>
      <w:szCs w:val="32"/>
    </w:rPr>
  </w:style>
  <w:style w:type="paragraph" w:styleId="Heading3">
    <w:name w:val="heading 3"/>
    <w:basedOn w:val="Normal"/>
    <w:next w:val="Normal"/>
    <w:rsid w:val="00F5665B"/>
    <w:pPr>
      <w:keepNext/>
      <w:keepLines/>
      <w:spacing w:before="320" w:after="80"/>
      <w:outlineLvl w:val="2"/>
    </w:pPr>
    <w:rPr>
      <w:color w:val="434343"/>
      <w:sz w:val="28"/>
      <w:szCs w:val="28"/>
    </w:rPr>
  </w:style>
  <w:style w:type="paragraph" w:styleId="Heading4">
    <w:name w:val="heading 4"/>
    <w:basedOn w:val="Normal"/>
    <w:next w:val="Normal"/>
    <w:rsid w:val="00F5665B"/>
    <w:pPr>
      <w:keepNext/>
      <w:keepLines/>
      <w:spacing w:before="280" w:after="80"/>
      <w:outlineLvl w:val="3"/>
    </w:pPr>
    <w:rPr>
      <w:color w:val="666666"/>
      <w:sz w:val="24"/>
      <w:szCs w:val="24"/>
    </w:rPr>
  </w:style>
  <w:style w:type="paragraph" w:styleId="Heading5">
    <w:name w:val="heading 5"/>
    <w:basedOn w:val="Normal"/>
    <w:next w:val="Normal"/>
    <w:rsid w:val="00F5665B"/>
    <w:pPr>
      <w:keepNext/>
      <w:keepLines/>
      <w:spacing w:before="240" w:after="80"/>
      <w:outlineLvl w:val="4"/>
    </w:pPr>
    <w:rPr>
      <w:color w:val="666666"/>
    </w:rPr>
  </w:style>
  <w:style w:type="paragraph" w:styleId="Heading6">
    <w:name w:val="heading 6"/>
    <w:basedOn w:val="Normal"/>
    <w:next w:val="Normal"/>
    <w:rsid w:val="00F5665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5665B"/>
    <w:pPr>
      <w:keepNext/>
      <w:keepLines/>
      <w:spacing w:after="60"/>
    </w:pPr>
    <w:rPr>
      <w:sz w:val="52"/>
      <w:szCs w:val="52"/>
    </w:rPr>
  </w:style>
  <w:style w:type="paragraph" w:styleId="Subtitle">
    <w:name w:val="Subtitle"/>
    <w:basedOn w:val="Normal"/>
    <w:next w:val="Normal"/>
    <w:rsid w:val="00F5665B"/>
    <w:pPr>
      <w:keepNext/>
      <w:keepLines/>
      <w:spacing w:after="320"/>
    </w:pPr>
    <w:rPr>
      <w:color w:val="666666"/>
      <w:sz w:val="30"/>
      <w:szCs w:val="30"/>
    </w:rPr>
  </w:style>
  <w:style w:type="table" w:customStyle="1" w:styleId="a">
    <w:basedOn w:val="TableNormal"/>
    <w:rsid w:val="00F5665B"/>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F5665B"/>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F5665B"/>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F5665B"/>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545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51C"/>
    <w:rPr>
      <w:rFonts w:ascii="Tahoma" w:hAnsi="Tahoma" w:cs="Tahoma"/>
      <w:sz w:val="16"/>
      <w:szCs w:val="16"/>
    </w:rPr>
  </w:style>
  <w:style w:type="paragraph" w:styleId="TOC2">
    <w:name w:val="toc 2"/>
    <w:basedOn w:val="Normal"/>
    <w:next w:val="Normal"/>
    <w:autoRedefine/>
    <w:uiPriority w:val="39"/>
    <w:unhideWhenUsed/>
    <w:rsid w:val="00ED38C7"/>
    <w:pPr>
      <w:spacing w:after="100"/>
      <w:ind w:left="220"/>
    </w:pPr>
  </w:style>
  <w:style w:type="character" w:styleId="Hyperlink">
    <w:name w:val="Hyperlink"/>
    <w:basedOn w:val="DefaultParagraphFont"/>
    <w:uiPriority w:val="99"/>
    <w:unhideWhenUsed/>
    <w:rsid w:val="00ED38C7"/>
    <w:rPr>
      <w:color w:val="0000FF" w:themeColor="hyperlink"/>
      <w:u w:val="single"/>
    </w:rPr>
  </w:style>
  <w:style w:type="paragraph" w:styleId="ListParagraph">
    <w:name w:val="List Paragraph"/>
    <w:basedOn w:val="Normal"/>
    <w:uiPriority w:val="34"/>
    <w:qFormat/>
    <w:rsid w:val="00700CA3"/>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Godziashvili</dc:creator>
  <cp:lastModifiedBy>Windows User</cp:lastModifiedBy>
  <cp:revision>5</cp:revision>
  <dcterms:created xsi:type="dcterms:W3CDTF">2019-06-23T16:43:00Z</dcterms:created>
  <dcterms:modified xsi:type="dcterms:W3CDTF">2019-06-23T18:34:00Z</dcterms:modified>
</cp:coreProperties>
</file>